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40D4" w:rsidRPr="004E12A0" w:rsidRDefault="004A40D4" w:rsidP="004A40D4">
      <w:pPr>
        <w:tabs>
          <w:tab w:val="center" w:pos="4536"/>
          <w:tab w:val="right" w:pos="8280"/>
          <w:tab w:val="right" w:pos="9358"/>
        </w:tabs>
        <w:ind w:right="2"/>
        <w:rPr>
          <w:rFonts w:ascii="Arial" w:hAnsi="Arial" w:cs="Arial"/>
          <w:b/>
          <w:bCs/>
        </w:rPr>
      </w:pPr>
      <w:r w:rsidRPr="004E12A0">
        <w:rPr>
          <w:rFonts w:ascii="Arial" w:hAnsi="Arial" w:cs="Arial"/>
          <w:b/>
          <w:bCs/>
        </w:rPr>
        <w:t>3GPP TSG RAN WG1 Meeting #92</w:t>
      </w:r>
      <w:r>
        <w:rPr>
          <w:rFonts w:ascii="Arial" w:hAnsi="Arial" w:cs="Arial"/>
          <w:b/>
          <w:bCs/>
        </w:rPr>
        <w:t xml:space="preserve">                                                              </w:t>
      </w:r>
      <w:r w:rsidRPr="004E12A0">
        <w:rPr>
          <w:rFonts w:ascii="Arial" w:hAnsi="Arial" w:cs="Arial"/>
          <w:b/>
          <w:bCs/>
        </w:rPr>
        <w:t>R1-18</w:t>
      </w:r>
      <w:r w:rsidR="001F5B44">
        <w:rPr>
          <w:rFonts w:ascii="Arial" w:eastAsia="MS Mincho" w:hAnsi="Arial" w:cs="Arial"/>
          <w:b/>
          <w:bCs/>
          <w:lang w:eastAsia="ja-JP"/>
        </w:rPr>
        <w:t>0243</w:t>
      </w:r>
      <w:r w:rsidR="00B4039C">
        <w:rPr>
          <w:rFonts w:ascii="Arial" w:eastAsia="MS Mincho" w:hAnsi="Arial" w:cs="Arial"/>
          <w:b/>
          <w:bCs/>
          <w:lang w:eastAsia="ja-JP"/>
        </w:rPr>
        <w:t>7</w:t>
      </w:r>
    </w:p>
    <w:p w:rsidR="004A40D4" w:rsidRPr="004E12A0" w:rsidRDefault="004A40D4" w:rsidP="004A40D4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lang w:eastAsia="ja-JP"/>
        </w:rPr>
      </w:pPr>
      <w:r w:rsidRPr="004E12A0">
        <w:rPr>
          <w:rFonts w:ascii="Arial" w:eastAsia="MS Mincho" w:hAnsi="Arial" w:cs="Arial"/>
          <w:b/>
          <w:bCs/>
          <w:lang w:eastAsia="ja-JP"/>
        </w:rPr>
        <w:t>Athens, Greece, February 26</w:t>
      </w:r>
      <w:r w:rsidRPr="004E12A0">
        <w:rPr>
          <w:rFonts w:ascii="Arial" w:eastAsia="MS Mincho" w:hAnsi="Arial" w:cs="Arial"/>
          <w:b/>
          <w:bCs/>
          <w:vertAlign w:val="superscript"/>
          <w:lang w:eastAsia="ja-JP"/>
        </w:rPr>
        <w:t>th</w:t>
      </w:r>
      <w:r w:rsidRPr="004E12A0">
        <w:rPr>
          <w:rFonts w:ascii="Arial" w:eastAsia="MS Mincho" w:hAnsi="Arial" w:cs="Arial"/>
          <w:b/>
          <w:bCs/>
          <w:lang w:eastAsia="ja-JP"/>
        </w:rPr>
        <w:t xml:space="preserve"> – March 2</w:t>
      </w:r>
      <w:r w:rsidRPr="004E12A0">
        <w:rPr>
          <w:rFonts w:ascii="Arial" w:eastAsia="MS Mincho" w:hAnsi="Arial" w:cs="Arial"/>
          <w:b/>
          <w:bCs/>
          <w:vertAlign w:val="superscript"/>
          <w:lang w:eastAsia="ja-JP"/>
        </w:rPr>
        <w:t>nd</w:t>
      </w:r>
      <w:r w:rsidRPr="004E12A0">
        <w:rPr>
          <w:rFonts w:ascii="Arial" w:eastAsia="MS Mincho" w:hAnsi="Arial" w:cs="Arial"/>
          <w:b/>
          <w:bCs/>
          <w:lang w:eastAsia="ja-JP"/>
        </w:rPr>
        <w:t xml:space="preserve">, 2018 </w:t>
      </w:r>
    </w:p>
    <w:p w:rsidR="004A40D4" w:rsidRPr="0052548E" w:rsidRDefault="004A40D4" w:rsidP="004A40D4">
      <w:pPr>
        <w:rPr>
          <w:szCs w:val="20"/>
        </w:rPr>
      </w:pPr>
    </w:p>
    <w:p w:rsidR="004A40D4" w:rsidRPr="004E12A0" w:rsidRDefault="004A40D4" w:rsidP="004A40D4">
      <w:pPr>
        <w:tabs>
          <w:tab w:val="left" w:pos="1980"/>
          <w:tab w:val="right" w:pos="9072"/>
          <w:tab w:val="right" w:pos="10206"/>
        </w:tabs>
        <w:ind w:left="1980" w:hanging="1980"/>
        <w:rPr>
          <w:rFonts w:ascii="Arial" w:hAnsi="Arial"/>
          <w:b/>
        </w:rPr>
      </w:pPr>
      <w:r w:rsidRPr="004E12A0">
        <w:rPr>
          <w:rFonts w:ascii="Arial" w:hAnsi="Arial"/>
          <w:b/>
        </w:rPr>
        <w:t xml:space="preserve">Source: </w:t>
      </w:r>
      <w:r w:rsidRPr="004E12A0">
        <w:rPr>
          <w:rFonts w:ascii="Arial" w:hAnsi="Arial"/>
          <w:b/>
        </w:rPr>
        <w:tab/>
        <w:t>Intel Corporation</w:t>
      </w:r>
    </w:p>
    <w:p w:rsidR="004A40D4" w:rsidRPr="004E12A0" w:rsidRDefault="004A40D4" w:rsidP="004A40D4">
      <w:pPr>
        <w:tabs>
          <w:tab w:val="left" w:pos="1980"/>
          <w:tab w:val="right" w:pos="9072"/>
          <w:tab w:val="right" w:pos="10206"/>
        </w:tabs>
        <w:ind w:left="1980" w:hanging="1980"/>
        <w:rPr>
          <w:rFonts w:ascii="Arial" w:hAnsi="Arial"/>
          <w:b/>
        </w:rPr>
      </w:pPr>
      <w:r w:rsidRPr="004E12A0">
        <w:rPr>
          <w:rFonts w:ascii="Arial" w:hAnsi="Arial"/>
          <w:b/>
        </w:rPr>
        <w:t>Title:</w:t>
      </w:r>
      <w:bookmarkStart w:id="0" w:name="Title"/>
      <w:bookmarkEnd w:id="0"/>
      <w:r w:rsidRPr="004E12A0">
        <w:rPr>
          <w:rFonts w:ascii="Arial" w:hAnsi="Arial"/>
          <w:b/>
        </w:rPr>
        <w:tab/>
      </w:r>
      <w:r w:rsidR="00B4039C">
        <w:rPr>
          <w:rFonts w:ascii="Arial" w:hAnsi="Arial"/>
          <w:b/>
        </w:rPr>
        <w:t>Initial Calibration Results</w:t>
      </w:r>
      <w:r w:rsidR="003B51F5" w:rsidRPr="003B51F5">
        <w:rPr>
          <w:rFonts w:ascii="Arial" w:hAnsi="Arial"/>
          <w:b/>
        </w:rPr>
        <w:t xml:space="preserve"> for IMT-2020 self-evaluation</w:t>
      </w:r>
    </w:p>
    <w:p w:rsidR="004A40D4" w:rsidRPr="004E12A0" w:rsidRDefault="004A40D4" w:rsidP="004A40D4">
      <w:pPr>
        <w:tabs>
          <w:tab w:val="left" w:pos="1980"/>
          <w:tab w:val="right" w:pos="9072"/>
          <w:tab w:val="right" w:pos="10206"/>
        </w:tabs>
        <w:ind w:left="1980" w:hanging="1980"/>
        <w:rPr>
          <w:rFonts w:ascii="Arial" w:hAnsi="Arial"/>
          <w:b/>
        </w:rPr>
      </w:pPr>
      <w:r w:rsidRPr="004E12A0">
        <w:rPr>
          <w:rFonts w:ascii="Arial" w:hAnsi="Arial"/>
          <w:b/>
        </w:rPr>
        <w:t>Agenda</w:t>
      </w:r>
      <w:r>
        <w:rPr>
          <w:rFonts w:ascii="Arial" w:hAnsi="Arial"/>
          <w:b/>
        </w:rPr>
        <w:t xml:space="preserve"> Item:</w:t>
      </w:r>
      <w:r>
        <w:rPr>
          <w:rFonts w:ascii="Arial" w:hAnsi="Arial"/>
          <w:b/>
        </w:rPr>
        <w:tab/>
        <w:t>7.7</w:t>
      </w:r>
    </w:p>
    <w:p w:rsidR="004A40D4" w:rsidRDefault="004A40D4" w:rsidP="004A40D4">
      <w:pPr>
        <w:tabs>
          <w:tab w:val="left" w:pos="1980"/>
          <w:tab w:val="right" w:pos="9072"/>
          <w:tab w:val="right" w:pos="10206"/>
        </w:tabs>
        <w:ind w:left="2070" w:hanging="2070"/>
        <w:rPr>
          <w:rFonts w:ascii="Arial" w:hAnsi="Arial"/>
          <w:b/>
        </w:rPr>
      </w:pPr>
      <w:r w:rsidRPr="004E12A0">
        <w:rPr>
          <w:rFonts w:ascii="Arial" w:hAnsi="Arial"/>
          <w:b/>
        </w:rPr>
        <w:t>Document for:</w:t>
      </w:r>
      <w:r w:rsidRPr="004E12A0">
        <w:rPr>
          <w:rFonts w:ascii="Arial" w:hAnsi="Arial"/>
          <w:b/>
        </w:rPr>
        <w:tab/>
      </w:r>
      <w:bookmarkStart w:id="1" w:name="DocumentFor"/>
      <w:bookmarkEnd w:id="1"/>
      <w:r w:rsidRPr="004E12A0">
        <w:rPr>
          <w:rFonts w:ascii="Arial" w:hAnsi="Arial"/>
          <w:b/>
        </w:rPr>
        <w:t xml:space="preserve">Discussion </w:t>
      </w:r>
    </w:p>
    <w:p w:rsidR="004A40D4" w:rsidRDefault="004A40D4" w:rsidP="00CC794A">
      <w:pPr>
        <w:pStyle w:val="Heading1"/>
        <w:numPr>
          <w:ilvl w:val="0"/>
          <w:numId w:val="1"/>
        </w:numPr>
        <w:pBdr>
          <w:top w:val="single" w:sz="8" w:space="5" w:color="auto"/>
        </w:pBdr>
        <w:ind w:left="630" w:hanging="630"/>
        <w:rPr>
          <w:rFonts w:ascii="Arial" w:hAnsi="Arial" w:cs="Arial"/>
          <w:b w:val="0"/>
          <w:sz w:val="28"/>
        </w:rPr>
      </w:pPr>
      <w:r w:rsidRPr="0003745F">
        <w:rPr>
          <w:rFonts w:ascii="Arial" w:hAnsi="Arial" w:cs="Arial"/>
          <w:b w:val="0"/>
          <w:sz w:val="28"/>
        </w:rPr>
        <w:t>Introduction</w:t>
      </w:r>
    </w:p>
    <w:p w:rsidR="004A40D4" w:rsidRPr="00F02394" w:rsidRDefault="004171ED" w:rsidP="005D030F">
      <w:pPr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  <w:lang w:eastAsia="x-none"/>
        </w:rPr>
        <w:t xml:space="preserve">This paper is related to </w:t>
      </w:r>
      <w:r w:rsidR="00C96581">
        <w:rPr>
          <w:rFonts w:ascii="Times New Roman" w:hAnsi="Times New Roman"/>
          <w:sz w:val="20"/>
          <w:lang w:eastAsia="x-none"/>
        </w:rPr>
        <w:t>system level simulator</w:t>
      </w:r>
      <w:r w:rsidR="00C8203D">
        <w:rPr>
          <w:rFonts w:ascii="Times New Roman" w:hAnsi="Times New Roman"/>
          <w:sz w:val="20"/>
          <w:lang w:eastAsia="x-none"/>
        </w:rPr>
        <w:t xml:space="preserve"> calibration for the </w:t>
      </w:r>
      <w:r>
        <w:rPr>
          <w:rFonts w:ascii="Times New Roman" w:hAnsi="Times New Roman"/>
          <w:sz w:val="20"/>
          <w:lang w:eastAsia="x-none"/>
        </w:rPr>
        <w:t>“</w:t>
      </w:r>
      <w:r w:rsidRPr="004171ED">
        <w:rPr>
          <w:rFonts w:ascii="Times New Roman" w:hAnsi="Times New Roman"/>
          <w:i/>
          <w:sz w:val="20"/>
          <w:lang w:eastAsia="x-none"/>
        </w:rPr>
        <w:t>New Study Item on Self-Evaluation towards IMT-2020</w:t>
      </w:r>
      <w:r>
        <w:rPr>
          <w:rFonts w:ascii="Times New Roman" w:hAnsi="Times New Roman"/>
          <w:sz w:val="20"/>
          <w:lang w:eastAsia="x-none"/>
        </w:rPr>
        <w:t xml:space="preserve">” [1]. </w:t>
      </w:r>
      <w:r w:rsidR="00B36785">
        <w:rPr>
          <w:rFonts w:ascii="Times New Roman" w:hAnsi="Times New Roman"/>
          <w:sz w:val="20"/>
          <w:lang w:eastAsia="x-none"/>
        </w:rPr>
        <w:t xml:space="preserve">In this paper, we </w:t>
      </w:r>
      <w:r w:rsidR="00C8203D">
        <w:rPr>
          <w:rFonts w:ascii="Times New Roman" w:hAnsi="Times New Roman"/>
          <w:sz w:val="20"/>
          <w:lang w:eastAsia="x-none"/>
        </w:rPr>
        <w:t>present results for initial geometry calibration of the NR system level simulat</w:t>
      </w:r>
      <w:r w:rsidR="00C96581">
        <w:rPr>
          <w:rFonts w:ascii="Times New Roman" w:hAnsi="Times New Roman"/>
          <w:sz w:val="20"/>
          <w:lang w:eastAsia="x-none"/>
        </w:rPr>
        <w:t>or</w:t>
      </w:r>
      <w:r w:rsidR="00C8203D">
        <w:rPr>
          <w:rFonts w:ascii="Times New Roman" w:hAnsi="Times New Roman"/>
          <w:sz w:val="20"/>
          <w:lang w:eastAsia="x-none"/>
        </w:rPr>
        <w:t xml:space="preserve"> for </w:t>
      </w:r>
      <w:r w:rsidR="0023168E">
        <w:rPr>
          <w:rFonts w:ascii="Times New Roman" w:hAnsi="Times New Roman"/>
          <w:sz w:val="20"/>
          <w:lang w:eastAsia="x-none"/>
        </w:rPr>
        <w:t xml:space="preserve">IMT-2020 </w:t>
      </w:r>
      <w:r w:rsidR="00B36785">
        <w:rPr>
          <w:rFonts w:ascii="Times New Roman" w:hAnsi="Times New Roman"/>
          <w:sz w:val="20"/>
          <w:lang w:eastAsia="x-none"/>
        </w:rPr>
        <w:t>self-evaluation study.</w:t>
      </w:r>
      <w:r w:rsidR="00C8203D">
        <w:rPr>
          <w:rFonts w:ascii="Times New Roman" w:hAnsi="Times New Roman"/>
          <w:sz w:val="20"/>
          <w:lang w:eastAsia="x-none"/>
        </w:rPr>
        <w:t xml:space="preserve"> The initial calibration assumptions were defined in [2] and the metrics under consideration are coupling loss and wideband SINR for the test scenarios defined by ITU-R evaluation guidelines in </w:t>
      </w:r>
      <w:r w:rsidR="00C96581">
        <w:rPr>
          <w:rFonts w:ascii="Times New Roman" w:hAnsi="Times New Roman"/>
          <w:sz w:val="20"/>
          <w:lang w:eastAsia="x-none"/>
        </w:rPr>
        <w:t>[3] for IMT-2020 candidate radio access technologies</w:t>
      </w:r>
      <w:r w:rsidR="00C8203D">
        <w:rPr>
          <w:rFonts w:ascii="Times New Roman" w:hAnsi="Times New Roman"/>
          <w:sz w:val="20"/>
          <w:lang w:eastAsia="x-none"/>
        </w:rPr>
        <w:t>.</w:t>
      </w:r>
      <w:r w:rsidR="00795C2E">
        <w:rPr>
          <w:rFonts w:ascii="Times New Roman" w:hAnsi="Times New Roman"/>
          <w:sz w:val="20"/>
          <w:lang w:eastAsia="x-none"/>
        </w:rPr>
        <w:t xml:space="preserve"> </w:t>
      </w:r>
    </w:p>
    <w:p w:rsidR="0003745F" w:rsidRDefault="00C8203D" w:rsidP="00C8203D">
      <w:pPr>
        <w:pStyle w:val="Heading1"/>
        <w:numPr>
          <w:ilvl w:val="0"/>
          <w:numId w:val="1"/>
        </w:numPr>
        <w:pBdr>
          <w:top w:val="single" w:sz="8" w:space="5" w:color="auto"/>
        </w:pBdr>
        <w:ind w:left="0" w:firstLine="0"/>
        <w:rPr>
          <w:rFonts w:ascii="Arial" w:hAnsi="Arial" w:cs="Arial"/>
          <w:b w:val="0"/>
          <w:sz w:val="28"/>
        </w:rPr>
      </w:pPr>
      <w:r>
        <w:rPr>
          <w:rFonts w:ascii="Arial" w:hAnsi="Arial" w:cs="Arial"/>
          <w:b w:val="0"/>
          <w:sz w:val="28"/>
        </w:rPr>
        <w:t>Calibration Results for System Level Simulation</w:t>
      </w:r>
    </w:p>
    <w:p w:rsidR="008036B0" w:rsidRDefault="001273EC" w:rsidP="001273EC">
      <w:pPr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In</w:t>
      </w:r>
      <w:r w:rsidRPr="001273EC">
        <w:rPr>
          <w:rFonts w:ascii="Times New Roman" w:hAnsi="Times New Roman"/>
          <w:sz w:val="20"/>
        </w:rPr>
        <w:t xml:space="preserve"> preparation for the</w:t>
      </w:r>
      <w:r w:rsidR="00655A7D">
        <w:rPr>
          <w:rFonts w:ascii="Times New Roman" w:hAnsi="Times New Roman"/>
          <w:sz w:val="20"/>
        </w:rPr>
        <w:t xml:space="preserve"> IMT-2020</w:t>
      </w:r>
      <w:r w:rsidRPr="001273EC">
        <w:rPr>
          <w:rFonts w:ascii="Times New Roman" w:hAnsi="Times New Roman"/>
          <w:sz w:val="20"/>
        </w:rPr>
        <w:t xml:space="preserve"> self-evaluation study item, there has been an </w:t>
      </w:r>
      <w:r w:rsidR="00655A7D">
        <w:rPr>
          <w:rFonts w:ascii="Times New Roman" w:hAnsi="Times New Roman"/>
          <w:sz w:val="20"/>
        </w:rPr>
        <w:t xml:space="preserve">ongoing </w:t>
      </w:r>
      <w:r w:rsidRPr="001273EC">
        <w:rPr>
          <w:rFonts w:ascii="Times New Roman" w:hAnsi="Times New Roman"/>
          <w:sz w:val="20"/>
        </w:rPr>
        <w:t xml:space="preserve">effort for system level simulation calibration within 3GPP. The initial geometry calibration is based </w:t>
      </w:r>
      <w:r>
        <w:rPr>
          <w:rFonts w:ascii="Times New Roman" w:hAnsi="Times New Roman"/>
          <w:sz w:val="20"/>
        </w:rPr>
        <w:t>o</w:t>
      </w:r>
      <w:r w:rsidRPr="001273EC">
        <w:rPr>
          <w:rFonts w:ascii="Times New Roman" w:hAnsi="Times New Roman"/>
          <w:sz w:val="20"/>
        </w:rPr>
        <w:t>n coupling loss and wideband SINR and the evaluation assumptions are summarized in [</w:t>
      </w:r>
      <w:r w:rsidR="00C8203D">
        <w:rPr>
          <w:rFonts w:ascii="Times New Roman" w:hAnsi="Times New Roman"/>
          <w:sz w:val="20"/>
        </w:rPr>
        <w:t>2</w:t>
      </w:r>
      <w:r w:rsidRPr="001273EC">
        <w:rPr>
          <w:rFonts w:ascii="Times New Roman" w:hAnsi="Times New Roman"/>
          <w:sz w:val="20"/>
        </w:rPr>
        <w:t>]</w:t>
      </w:r>
      <w:r w:rsidR="00C8203D">
        <w:rPr>
          <w:rFonts w:ascii="Times New Roman" w:hAnsi="Times New Roman"/>
          <w:sz w:val="20"/>
        </w:rPr>
        <w:t xml:space="preserve"> and also provided for reference in the Appendix</w:t>
      </w:r>
      <w:r w:rsidRPr="001273EC">
        <w:rPr>
          <w:rFonts w:ascii="Times New Roman" w:hAnsi="Times New Roman"/>
          <w:sz w:val="20"/>
        </w:rPr>
        <w:t>.</w:t>
      </w:r>
      <w:r w:rsidR="00C8203D">
        <w:rPr>
          <w:rFonts w:ascii="Times New Roman" w:hAnsi="Times New Roman"/>
          <w:sz w:val="20"/>
        </w:rPr>
        <w:t xml:space="preserve"> The test environments under consideration are Indoor Hotspot, Dense Urban and Rural macro </w:t>
      </w:r>
      <w:r w:rsidR="008036B0">
        <w:rPr>
          <w:rFonts w:ascii="Times New Roman" w:hAnsi="Times New Roman"/>
          <w:sz w:val="20"/>
        </w:rPr>
        <w:t>for eMBB and Urban Macro for mMTC and URLLC. The</w:t>
      </w:r>
      <w:r w:rsidR="00655A7D">
        <w:rPr>
          <w:rFonts w:ascii="Times New Roman" w:hAnsi="Times New Roman"/>
          <w:sz w:val="20"/>
        </w:rPr>
        <w:t xml:space="preserve"> detailed</w:t>
      </w:r>
      <w:r w:rsidR="008036B0">
        <w:rPr>
          <w:rFonts w:ascii="Times New Roman" w:hAnsi="Times New Roman"/>
          <w:sz w:val="20"/>
        </w:rPr>
        <w:t xml:space="preserve"> deployment scenarios </w:t>
      </w:r>
      <w:r w:rsidR="00655A7D">
        <w:rPr>
          <w:rFonts w:ascii="Times New Roman" w:hAnsi="Times New Roman"/>
          <w:sz w:val="20"/>
        </w:rPr>
        <w:t xml:space="preserve">as well as the channel models </w:t>
      </w:r>
      <w:r w:rsidR="008036B0">
        <w:rPr>
          <w:rFonts w:ascii="Times New Roman" w:hAnsi="Times New Roman"/>
          <w:sz w:val="20"/>
        </w:rPr>
        <w:t>are outlined in [3]. In the following sections, we provide exhaustive calibration results for these scenario</w:t>
      </w:r>
      <w:r w:rsidR="00166E8E">
        <w:rPr>
          <w:rFonts w:ascii="Times New Roman" w:hAnsi="Times New Roman"/>
          <w:sz w:val="20"/>
        </w:rPr>
        <w:t>s</w:t>
      </w:r>
      <w:r w:rsidR="008036B0">
        <w:rPr>
          <w:rFonts w:ascii="Times New Roman" w:hAnsi="Times New Roman"/>
          <w:sz w:val="20"/>
        </w:rPr>
        <w:t xml:space="preserve"> with respect to coupling loss and wideband SINR</w:t>
      </w:r>
      <w:r w:rsidR="00166E8E">
        <w:rPr>
          <w:rFonts w:ascii="Times New Roman" w:hAnsi="Times New Roman"/>
          <w:sz w:val="20"/>
        </w:rPr>
        <w:t xml:space="preserve"> for different channel models and carrier frequency ranges as specified in the Appendix and [2]</w:t>
      </w:r>
      <w:r w:rsidR="008036B0">
        <w:rPr>
          <w:rFonts w:ascii="Times New Roman" w:hAnsi="Times New Roman"/>
          <w:sz w:val="20"/>
        </w:rPr>
        <w:t xml:space="preserve">. </w:t>
      </w:r>
      <w:r w:rsidR="00166E8E">
        <w:rPr>
          <w:rFonts w:ascii="Times New Roman" w:hAnsi="Times New Roman"/>
          <w:sz w:val="20"/>
        </w:rPr>
        <w:t xml:space="preserve">Note that for operation in FR1 (sub-6GHz) range [5] both IMT channel models A and B [3] are evaluated, while for operation in FR2 [6] and 70 GHz, IMT channel model B [3] is evaluated. </w:t>
      </w:r>
    </w:p>
    <w:p w:rsidR="00656CAE" w:rsidRDefault="00656CAE" w:rsidP="00656CAE">
      <w:pPr>
        <w:pStyle w:val="AH2"/>
      </w:pPr>
      <w:r>
        <w:t>Indoor Hotspot - eMBB</w:t>
      </w:r>
    </w:p>
    <w:p w:rsidR="00656CAE" w:rsidRPr="00A3560A" w:rsidRDefault="00656CAE" w:rsidP="00A3560A">
      <w:pPr>
        <w:pStyle w:val="AH3"/>
        <w:numPr>
          <w:ilvl w:val="2"/>
          <w:numId w:val="1"/>
        </w:numPr>
        <w:ind w:left="0" w:firstLine="0"/>
      </w:pPr>
      <w:r>
        <w:t>Configuration A – 4GHz</w:t>
      </w:r>
    </w:p>
    <w:p w:rsidR="00656CAE" w:rsidRDefault="00C96581" w:rsidP="00656CA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7.5pt;height:182.7pt">
            <v:imagedata r:id="rId7" o:title="InH_4GHz_12TRxP_ModelA_CL"/>
          </v:shape>
        </w:pict>
      </w:r>
      <w:r w:rsidR="00A87713">
        <w:pict>
          <v:shape id="_x0000_i1026" type="#_x0000_t75" style="width:224.05pt;height:182.7pt">
            <v:imagedata r:id="rId8" o:title="InH_4GHz_12TRxP_ModelA_SINR"/>
          </v:shape>
        </w:pict>
      </w:r>
    </w:p>
    <w:p w:rsidR="00A3560A" w:rsidRDefault="00A3560A" w:rsidP="00656CAE"/>
    <w:p w:rsidR="00A3560A" w:rsidRDefault="00A3560A" w:rsidP="00656CAE"/>
    <w:p w:rsidR="00A3560A" w:rsidRDefault="00A3560A" w:rsidP="00656CAE"/>
    <w:p w:rsidR="00A3560A" w:rsidRDefault="00A3560A" w:rsidP="00A3560A">
      <w:r>
        <w:rPr>
          <w:noProof/>
        </w:rPr>
        <w:lastRenderedPageBreak/>
        <w:drawing>
          <wp:inline distT="0" distB="0" distL="0" distR="0">
            <wp:extent cx="3016250" cy="226132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22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5038" cy="231584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44" cy="232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A" w:rsidRDefault="00A3560A" w:rsidP="00A3560A"/>
    <w:p w:rsidR="00A3560A" w:rsidRDefault="00A3560A" w:rsidP="00A3560A">
      <w:r>
        <w:rPr>
          <w:noProof/>
        </w:rPr>
        <w:drawing>
          <wp:inline distT="0" distB="0" distL="0" distR="0">
            <wp:extent cx="3021330" cy="2265134"/>
            <wp:effectExtent l="0" t="0" r="762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226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5885" cy="2260821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108" cy="226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A" w:rsidRDefault="00A3560A" w:rsidP="00A3560A"/>
    <w:p w:rsidR="00A3560A" w:rsidRDefault="00A3560A" w:rsidP="00A3560A">
      <w:r>
        <w:rPr>
          <w:noProof/>
        </w:rPr>
        <w:drawing>
          <wp:inline distT="0" distB="0" distL="0" distR="0">
            <wp:extent cx="3021330" cy="2265134"/>
            <wp:effectExtent l="0" t="0" r="762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226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5885" cy="232443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09" cy="233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A" w:rsidRDefault="00A3560A" w:rsidP="00A3560A"/>
    <w:p w:rsidR="00A3560A" w:rsidRDefault="00A3560A" w:rsidP="00A3560A"/>
    <w:p w:rsidR="00656CAE" w:rsidRDefault="00656CAE" w:rsidP="00656CAE"/>
    <w:p w:rsidR="00A3560A" w:rsidRDefault="00A3560A" w:rsidP="00A3560A">
      <w:pPr>
        <w:pStyle w:val="AH3"/>
        <w:numPr>
          <w:ilvl w:val="2"/>
          <w:numId w:val="1"/>
        </w:numPr>
        <w:ind w:left="0" w:firstLine="0"/>
      </w:pPr>
      <w:r>
        <w:lastRenderedPageBreak/>
        <w:t>Configuration B – 30GHz</w:t>
      </w:r>
    </w:p>
    <w:p w:rsidR="00A3560A" w:rsidRPr="00A3560A" w:rsidRDefault="00A3560A" w:rsidP="00A3560A">
      <w:pPr>
        <w:pStyle w:val="BodyText3"/>
        <w:rPr>
          <w:lang w:val="en-US"/>
        </w:rPr>
      </w:pPr>
    </w:p>
    <w:p w:rsidR="00A3560A" w:rsidRDefault="00A3560A" w:rsidP="00A3560A">
      <w:r>
        <w:rPr>
          <w:noProof/>
        </w:rPr>
        <w:drawing>
          <wp:inline distT="0" distB="0" distL="0" distR="0">
            <wp:extent cx="2932461" cy="2166676"/>
            <wp:effectExtent l="0" t="0" r="127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477" cy="217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33515" cy="2239010"/>
            <wp:effectExtent l="0" t="0" r="635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641" cy="225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A" w:rsidRDefault="00A3560A" w:rsidP="00A3560A">
      <w:pPr>
        <w:pStyle w:val="ListParagraph"/>
      </w:pPr>
    </w:p>
    <w:p w:rsidR="00A3560A" w:rsidRDefault="00A3560A" w:rsidP="00A3560A">
      <w:r>
        <w:rPr>
          <w:noProof/>
        </w:rPr>
        <w:drawing>
          <wp:inline distT="0" distB="0" distL="0" distR="0" wp14:anchorId="30E292BC" wp14:editId="7F23F648">
            <wp:extent cx="2939186" cy="2203549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6" cy="220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AC2D02" wp14:editId="65475B26">
            <wp:extent cx="2942691" cy="2206177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91" cy="220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60A" w:rsidRPr="00A3560A" w:rsidRDefault="00A3560A" w:rsidP="00A3560A">
      <w:pPr>
        <w:pStyle w:val="BodyText3"/>
        <w:rPr>
          <w:lang w:val="en-US"/>
        </w:rPr>
      </w:pPr>
    </w:p>
    <w:p w:rsidR="00A3560A" w:rsidRPr="00A3560A" w:rsidRDefault="00A3560A" w:rsidP="00A3560A">
      <w:pPr>
        <w:pStyle w:val="AH3"/>
        <w:numPr>
          <w:ilvl w:val="2"/>
          <w:numId w:val="1"/>
        </w:numPr>
        <w:ind w:left="0" w:firstLine="0"/>
      </w:pPr>
      <w:r>
        <w:t>Configuration C – 70GHz</w:t>
      </w:r>
    </w:p>
    <w:p w:rsidR="00656CAE" w:rsidRDefault="00656CAE" w:rsidP="00656CAE"/>
    <w:p w:rsidR="00A3560A" w:rsidRDefault="00A3560A" w:rsidP="00A3560A">
      <w:r>
        <w:rPr>
          <w:noProof/>
        </w:rPr>
        <w:drawing>
          <wp:inline distT="0" distB="0" distL="0" distR="0" wp14:anchorId="4CA7BBDC" wp14:editId="59DEBEF6">
            <wp:extent cx="2939185" cy="2203549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5" cy="220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50CD9D" wp14:editId="23ECEF9B">
            <wp:extent cx="2942690" cy="2206177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90" cy="220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CAE" w:rsidRDefault="00656CAE" w:rsidP="00656CAE"/>
    <w:p w:rsidR="00A3560A" w:rsidRDefault="00A3560A" w:rsidP="00A3560A">
      <w:r>
        <w:rPr>
          <w:noProof/>
        </w:rPr>
        <w:lastRenderedPageBreak/>
        <w:drawing>
          <wp:inline distT="0" distB="0" distL="0" distR="0" wp14:anchorId="4CA7BBDC" wp14:editId="59DEBEF6">
            <wp:extent cx="2939185" cy="2203549"/>
            <wp:effectExtent l="0" t="0" r="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5" cy="2203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50CD9D" wp14:editId="23ECEF9B">
            <wp:extent cx="2942690" cy="2206177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90" cy="220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CAE" w:rsidRPr="00656CAE" w:rsidRDefault="00656CAE" w:rsidP="00656CAE"/>
    <w:p w:rsidR="00656CAE" w:rsidRDefault="00656CAE" w:rsidP="00656CAE">
      <w:pPr>
        <w:pStyle w:val="Heading2"/>
        <w:numPr>
          <w:ilvl w:val="1"/>
          <w:numId w:val="1"/>
        </w:numPr>
        <w:ind w:left="0" w:firstLine="0"/>
        <w:rPr>
          <w:rFonts w:ascii="Arial" w:hAnsi="Arial" w:cs="Arial"/>
          <w:b w:val="0"/>
          <w:i w:val="0"/>
          <w:sz w:val="24"/>
        </w:rPr>
      </w:pPr>
      <w:r>
        <w:rPr>
          <w:rFonts w:ascii="Arial" w:hAnsi="Arial" w:cs="Arial"/>
          <w:b w:val="0"/>
          <w:i w:val="0"/>
          <w:sz w:val="24"/>
        </w:rPr>
        <w:t>Dense Urban – eMBB</w:t>
      </w:r>
    </w:p>
    <w:p w:rsidR="00166E8E" w:rsidRDefault="00166E8E" w:rsidP="00166E8E">
      <w:pPr>
        <w:pStyle w:val="AH3"/>
        <w:numPr>
          <w:ilvl w:val="2"/>
          <w:numId w:val="1"/>
        </w:numPr>
        <w:ind w:left="0" w:firstLine="0"/>
      </w:pPr>
      <w:r>
        <w:t>Configuration A – 1 Macro Layer 4 GHz</w:t>
      </w:r>
    </w:p>
    <w:p w:rsidR="00166E8E" w:rsidRDefault="00166E8E" w:rsidP="00166E8E">
      <w:r>
        <w:rPr>
          <w:noProof/>
        </w:rPr>
        <w:drawing>
          <wp:inline distT="0" distB="0" distL="0" distR="0" wp14:anchorId="55F11BAB" wp14:editId="1DBF58EC">
            <wp:extent cx="2939185" cy="2203548"/>
            <wp:effectExtent l="0" t="0" r="0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5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C31B7E" wp14:editId="68028EBB">
            <wp:extent cx="2942690" cy="2206176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90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E8E" w:rsidRDefault="00166E8E" w:rsidP="00166E8E">
      <w:r>
        <w:rPr>
          <w:noProof/>
        </w:rPr>
        <w:drawing>
          <wp:inline distT="0" distB="0" distL="0" distR="0" wp14:anchorId="7E6FCD6A" wp14:editId="22284456">
            <wp:extent cx="2939183" cy="2203548"/>
            <wp:effectExtent l="0" t="0" r="0" b="635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D24F36" wp14:editId="0835BEC3">
            <wp:extent cx="2942689" cy="2206176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E8E" w:rsidRDefault="00166E8E" w:rsidP="00166E8E"/>
    <w:p w:rsidR="00166E8E" w:rsidRPr="00A3560A" w:rsidRDefault="00166E8E" w:rsidP="00166E8E">
      <w:pPr>
        <w:pStyle w:val="AH3"/>
        <w:numPr>
          <w:ilvl w:val="2"/>
          <w:numId w:val="1"/>
        </w:numPr>
        <w:ind w:left="0" w:firstLine="0"/>
      </w:pPr>
      <w:r>
        <w:lastRenderedPageBreak/>
        <w:t>Configuration B – 1 Macro Layer 30 GHz</w:t>
      </w:r>
    </w:p>
    <w:p w:rsidR="00166E8E" w:rsidRDefault="00166E8E" w:rsidP="00166E8E">
      <w:r>
        <w:rPr>
          <w:noProof/>
        </w:rPr>
        <w:drawing>
          <wp:inline distT="0" distB="0" distL="0" distR="0" wp14:anchorId="7BCDA864" wp14:editId="1BC1F180">
            <wp:extent cx="2939185" cy="2203548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5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5A8800" wp14:editId="7E20534B">
            <wp:extent cx="2942690" cy="2206176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90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E8E" w:rsidRPr="00166E8E" w:rsidRDefault="00166E8E" w:rsidP="00166E8E"/>
    <w:p w:rsidR="00656CAE" w:rsidRDefault="00656CAE" w:rsidP="00656CAE">
      <w:pPr>
        <w:pStyle w:val="Heading2"/>
        <w:numPr>
          <w:ilvl w:val="1"/>
          <w:numId w:val="1"/>
        </w:numPr>
        <w:ind w:left="0" w:firstLine="0"/>
        <w:rPr>
          <w:rFonts w:ascii="Arial" w:hAnsi="Arial" w:cs="Arial"/>
          <w:b w:val="0"/>
          <w:i w:val="0"/>
          <w:sz w:val="24"/>
        </w:rPr>
      </w:pPr>
      <w:r>
        <w:rPr>
          <w:rFonts w:ascii="Arial" w:hAnsi="Arial" w:cs="Arial"/>
          <w:b w:val="0"/>
          <w:i w:val="0"/>
          <w:sz w:val="24"/>
        </w:rPr>
        <w:t>Rural Macro – eMBB</w:t>
      </w:r>
    </w:p>
    <w:p w:rsidR="00166E8E" w:rsidRDefault="00166E8E" w:rsidP="00166E8E">
      <w:pPr>
        <w:pStyle w:val="AH3"/>
        <w:numPr>
          <w:ilvl w:val="2"/>
          <w:numId w:val="1"/>
        </w:numPr>
        <w:ind w:left="0" w:firstLine="0"/>
      </w:pPr>
      <w:r>
        <w:t>Configuration A – 700 MHz</w:t>
      </w:r>
    </w:p>
    <w:p w:rsidR="00612DC6" w:rsidRDefault="00612DC6" w:rsidP="00612DC6">
      <w:r>
        <w:rPr>
          <w:noProof/>
        </w:rPr>
        <w:drawing>
          <wp:inline distT="0" distB="0" distL="0" distR="0" wp14:anchorId="55BBD335" wp14:editId="21A28AE5">
            <wp:extent cx="2939183" cy="2203548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C6" w:rsidRDefault="00612DC6" w:rsidP="00612DC6">
      <w:r>
        <w:rPr>
          <w:noProof/>
        </w:rPr>
        <w:drawing>
          <wp:inline distT="0" distB="0" distL="0" distR="0" wp14:anchorId="55BBD335" wp14:editId="21A28AE5">
            <wp:extent cx="2939183" cy="2203548"/>
            <wp:effectExtent l="0" t="0" r="0" b="635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C6" w:rsidRDefault="00612DC6" w:rsidP="00612DC6"/>
    <w:p w:rsidR="00612DC6" w:rsidRPr="00612DC6" w:rsidRDefault="00612DC6" w:rsidP="00612DC6">
      <w:pPr>
        <w:pStyle w:val="BodyText3"/>
        <w:rPr>
          <w:lang w:val="en-US"/>
        </w:rPr>
      </w:pPr>
    </w:p>
    <w:p w:rsidR="00166E8E" w:rsidRDefault="00166E8E" w:rsidP="00166E8E">
      <w:pPr>
        <w:pStyle w:val="AH3"/>
        <w:numPr>
          <w:ilvl w:val="2"/>
          <w:numId w:val="1"/>
        </w:numPr>
        <w:ind w:left="0" w:firstLine="0"/>
      </w:pPr>
      <w:r>
        <w:t>Configuration B – 4 GHz</w:t>
      </w:r>
    </w:p>
    <w:p w:rsidR="00612DC6" w:rsidRDefault="00612DC6" w:rsidP="00612DC6">
      <w:r>
        <w:rPr>
          <w:noProof/>
        </w:rPr>
        <w:drawing>
          <wp:inline distT="0" distB="0" distL="0" distR="0" wp14:anchorId="55BBD335" wp14:editId="21A28AE5">
            <wp:extent cx="2939183" cy="2203548"/>
            <wp:effectExtent l="0" t="0" r="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C6" w:rsidRDefault="00612DC6" w:rsidP="00612DC6">
      <w:r>
        <w:rPr>
          <w:noProof/>
        </w:rPr>
        <w:drawing>
          <wp:inline distT="0" distB="0" distL="0" distR="0" wp14:anchorId="55BBD335" wp14:editId="21A28AE5">
            <wp:extent cx="2939183" cy="2203548"/>
            <wp:effectExtent l="0" t="0" r="0" b="63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C6" w:rsidRDefault="00612DC6" w:rsidP="00612DC6">
      <w:pPr>
        <w:pStyle w:val="BodyText3"/>
        <w:rPr>
          <w:lang w:val="en-US"/>
        </w:rPr>
      </w:pPr>
    </w:p>
    <w:p w:rsidR="00166E8E" w:rsidRPr="00A3560A" w:rsidRDefault="00166E8E" w:rsidP="00166E8E">
      <w:pPr>
        <w:pStyle w:val="AH3"/>
        <w:numPr>
          <w:ilvl w:val="2"/>
          <w:numId w:val="1"/>
        </w:numPr>
        <w:ind w:left="0" w:firstLine="0"/>
      </w:pPr>
      <w:r>
        <w:t>Configuration C – 700 MHz LMLC (Low Mobility Large Cell)</w:t>
      </w:r>
    </w:p>
    <w:p w:rsidR="00612DC6" w:rsidRDefault="00612DC6" w:rsidP="00612DC6">
      <w:r>
        <w:rPr>
          <w:noProof/>
        </w:rPr>
        <w:drawing>
          <wp:inline distT="0" distB="0" distL="0" distR="0" wp14:anchorId="55BBD335" wp14:editId="21A28AE5">
            <wp:extent cx="2939183" cy="2203548"/>
            <wp:effectExtent l="0" t="0" r="0" b="635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DC6" w:rsidRDefault="00612DC6" w:rsidP="00612DC6">
      <w:r>
        <w:rPr>
          <w:noProof/>
        </w:rPr>
        <w:lastRenderedPageBreak/>
        <w:drawing>
          <wp:inline distT="0" distB="0" distL="0" distR="0" wp14:anchorId="55BBD335" wp14:editId="21A28AE5">
            <wp:extent cx="2939183" cy="2203548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B74995" wp14:editId="598EC387">
            <wp:extent cx="2942689" cy="2206176"/>
            <wp:effectExtent l="0" t="0" r="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E8E" w:rsidRPr="00166E8E" w:rsidRDefault="00166E8E" w:rsidP="00166E8E"/>
    <w:p w:rsidR="00656CAE" w:rsidRDefault="00656CAE" w:rsidP="00656CAE">
      <w:pPr>
        <w:pStyle w:val="Heading2"/>
        <w:numPr>
          <w:ilvl w:val="1"/>
          <w:numId w:val="1"/>
        </w:numPr>
        <w:ind w:left="0" w:firstLine="0"/>
        <w:rPr>
          <w:rFonts w:ascii="Arial" w:hAnsi="Arial" w:cs="Arial"/>
          <w:b w:val="0"/>
          <w:i w:val="0"/>
          <w:sz w:val="24"/>
        </w:rPr>
      </w:pPr>
      <w:r>
        <w:rPr>
          <w:rFonts w:ascii="Arial" w:hAnsi="Arial" w:cs="Arial"/>
          <w:b w:val="0"/>
          <w:i w:val="0"/>
          <w:sz w:val="24"/>
        </w:rPr>
        <w:t>Urban Macro – mMTC</w:t>
      </w:r>
    </w:p>
    <w:p w:rsidR="0024142E" w:rsidRDefault="0024142E" w:rsidP="0024142E">
      <w:pPr>
        <w:pStyle w:val="AH3"/>
        <w:numPr>
          <w:ilvl w:val="2"/>
          <w:numId w:val="1"/>
        </w:numPr>
        <w:ind w:left="0" w:firstLine="0"/>
      </w:pPr>
      <w:r>
        <w:t>Configuration A – 700 MHz with 500m ISD</w:t>
      </w:r>
    </w:p>
    <w:p w:rsidR="0024142E" w:rsidRDefault="0024142E" w:rsidP="0024142E">
      <w:r>
        <w:rPr>
          <w:noProof/>
        </w:rPr>
        <w:drawing>
          <wp:inline distT="0" distB="0" distL="0" distR="0" wp14:anchorId="0C5AC440" wp14:editId="11278C5E">
            <wp:extent cx="2939183" cy="2203547"/>
            <wp:effectExtent l="0" t="0" r="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3" cy="2203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409FB5" wp14:editId="0B3BA704">
            <wp:extent cx="2942689" cy="2206175"/>
            <wp:effectExtent l="0" t="0" r="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9" cy="220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42E" w:rsidRDefault="0024142E" w:rsidP="0024142E">
      <w:pPr>
        <w:pStyle w:val="BodyText3"/>
        <w:rPr>
          <w:lang w:val="en-US"/>
        </w:rPr>
      </w:pPr>
    </w:p>
    <w:p w:rsidR="0024142E" w:rsidRDefault="0024142E" w:rsidP="0024142E">
      <w:r>
        <w:rPr>
          <w:noProof/>
        </w:rPr>
        <w:drawing>
          <wp:inline distT="0" distB="0" distL="0" distR="0" wp14:anchorId="34C6EA4D" wp14:editId="4E17558D">
            <wp:extent cx="2939182" cy="2203547"/>
            <wp:effectExtent l="0" t="0" r="0" b="635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2" cy="2203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39EA4C" wp14:editId="78DE4AE9">
            <wp:extent cx="2942687" cy="2206175"/>
            <wp:effectExtent l="0" t="0" r="0" b="38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7" cy="220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42E" w:rsidRPr="0024142E" w:rsidRDefault="0024142E" w:rsidP="0024142E">
      <w:pPr>
        <w:pStyle w:val="BodyText3"/>
        <w:rPr>
          <w:lang w:val="en-US"/>
        </w:rPr>
      </w:pPr>
    </w:p>
    <w:p w:rsidR="0024142E" w:rsidRDefault="0024142E" w:rsidP="0024142E">
      <w:pPr>
        <w:pStyle w:val="AH3"/>
        <w:numPr>
          <w:ilvl w:val="2"/>
          <w:numId w:val="1"/>
        </w:numPr>
        <w:ind w:left="0" w:firstLine="0"/>
      </w:pPr>
      <w:r>
        <w:t>Configuration B – 700 MHz with 1732m ISD</w:t>
      </w:r>
    </w:p>
    <w:p w:rsidR="0024142E" w:rsidRDefault="0024142E" w:rsidP="0024142E">
      <w:r>
        <w:rPr>
          <w:noProof/>
        </w:rPr>
        <w:drawing>
          <wp:inline distT="0" distB="0" distL="0" distR="0" wp14:anchorId="34C6EA4D" wp14:editId="4E17558D">
            <wp:extent cx="2939182" cy="2203547"/>
            <wp:effectExtent l="0" t="0" r="0" b="635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2" cy="2203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39EA4C" wp14:editId="78DE4AE9">
            <wp:extent cx="2942687" cy="2206175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7" cy="220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42E" w:rsidRDefault="0024142E" w:rsidP="0024142E">
      <w:r>
        <w:rPr>
          <w:noProof/>
        </w:rPr>
        <w:drawing>
          <wp:inline distT="0" distB="0" distL="0" distR="0" wp14:anchorId="560BBC10" wp14:editId="1B3AA2BB">
            <wp:extent cx="2939182" cy="2203546"/>
            <wp:effectExtent l="0" t="0" r="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2" cy="220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81AF82" wp14:editId="1136E453">
            <wp:extent cx="2942687" cy="2206174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7" cy="220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42E" w:rsidRDefault="0024142E" w:rsidP="0024142E"/>
    <w:p w:rsidR="00656CAE" w:rsidRDefault="00656CAE" w:rsidP="00656CAE">
      <w:pPr>
        <w:pStyle w:val="Heading2"/>
        <w:numPr>
          <w:ilvl w:val="1"/>
          <w:numId w:val="1"/>
        </w:numPr>
        <w:ind w:left="0" w:firstLine="0"/>
        <w:rPr>
          <w:rFonts w:ascii="Arial" w:hAnsi="Arial" w:cs="Arial"/>
          <w:b w:val="0"/>
          <w:i w:val="0"/>
          <w:sz w:val="24"/>
        </w:rPr>
      </w:pPr>
      <w:r>
        <w:rPr>
          <w:rFonts w:ascii="Arial" w:hAnsi="Arial" w:cs="Arial"/>
          <w:b w:val="0"/>
          <w:i w:val="0"/>
          <w:sz w:val="24"/>
        </w:rPr>
        <w:t>Urban Macro – URLLC</w:t>
      </w:r>
    </w:p>
    <w:p w:rsidR="0024142E" w:rsidRDefault="0024142E" w:rsidP="0024142E">
      <w:pPr>
        <w:pStyle w:val="AH3"/>
        <w:numPr>
          <w:ilvl w:val="2"/>
          <w:numId w:val="1"/>
        </w:numPr>
        <w:ind w:left="0" w:firstLine="0"/>
      </w:pPr>
      <w:r>
        <w:t xml:space="preserve">Configuration A – </w:t>
      </w:r>
      <w:r w:rsidR="00BC0BA4">
        <w:t>4</w:t>
      </w:r>
      <w:r>
        <w:t xml:space="preserve"> </w:t>
      </w:r>
      <w:r w:rsidR="00BC0BA4">
        <w:t>G</w:t>
      </w:r>
      <w:r>
        <w:t xml:space="preserve">Hz </w:t>
      </w:r>
    </w:p>
    <w:p w:rsidR="00074FE6" w:rsidRDefault="00074FE6" w:rsidP="00074FE6">
      <w:r>
        <w:rPr>
          <w:noProof/>
        </w:rPr>
        <w:drawing>
          <wp:inline distT="0" distB="0" distL="0" distR="0" wp14:anchorId="237AA558" wp14:editId="3325D5F2">
            <wp:extent cx="2939181" cy="2203546"/>
            <wp:effectExtent l="0" t="0" r="0" b="635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1" cy="220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8D6880" wp14:editId="44EECA32">
            <wp:extent cx="2942686" cy="2206174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6" cy="220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32D" w:rsidRDefault="00F8632D" w:rsidP="00F8632D">
      <w:r>
        <w:rPr>
          <w:noProof/>
        </w:rPr>
        <w:lastRenderedPageBreak/>
        <w:drawing>
          <wp:inline distT="0" distB="0" distL="0" distR="0" wp14:anchorId="1915DB46" wp14:editId="7689C9DE">
            <wp:extent cx="2939181" cy="2203545"/>
            <wp:effectExtent l="0" t="0" r="0" b="635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1" cy="220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1247C1" wp14:editId="1B578591">
            <wp:extent cx="2942686" cy="2206173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6" cy="220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FE6" w:rsidRPr="00074FE6" w:rsidRDefault="00074FE6" w:rsidP="00074FE6">
      <w:pPr>
        <w:pStyle w:val="BodyText3"/>
        <w:rPr>
          <w:lang w:val="en-US"/>
        </w:rPr>
      </w:pPr>
    </w:p>
    <w:p w:rsidR="0024142E" w:rsidRDefault="0024142E" w:rsidP="0024142E">
      <w:pPr>
        <w:pStyle w:val="AH3"/>
        <w:numPr>
          <w:ilvl w:val="2"/>
          <w:numId w:val="1"/>
        </w:numPr>
        <w:ind w:left="0" w:firstLine="0"/>
      </w:pPr>
      <w:r>
        <w:t xml:space="preserve">Configuration B – 700 MHz </w:t>
      </w:r>
    </w:p>
    <w:p w:rsidR="00656CAE" w:rsidRPr="00656CAE" w:rsidRDefault="00656CAE" w:rsidP="00656CAE"/>
    <w:p w:rsidR="00F8632D" w:rsidRDefault="00F8632D" w:rsidP="00F8632D">
      <w:r>
        <w:rPr>
          <w:noProof/>
        </w:rPr>
        <w:drawing>
          <wp:inline distT="0" distB="0" distL="0" distR="0" wp14:anchorId="3BEE118C" wp14:editId="3723F1D1">
            <wp:extent cx="2939181" cy="2203545"/>
            <wp:effectExtent l="0" t="0" r="0" b="635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81" cy="220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009D1D" wp14:editId="27985899">
            <wp:extent cx="2942686" cy="2206173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6" cy="220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32D" w:rsidRDefault="00F8632D" w:rsidP="00F8632D">
      <w:r>
        <w:rPr>
          <w:noProof/>
        </w:rPr>
        <w:drawing>
          <wp:inline distT="0" distB="0" distL="0" distR="0" wp14:anchorId="1A8BB130" wp14:editId="7C193C7A">
            <wp:extent cx="2939179" cy="2203545"/>
            <wp:effectExtent l="0" t="0" r="0" b="635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vikseng\AppData\Local\Microsoft\Windows\INetCache\Content.Word\InH_4GHz_12TRxP_ModelA_CL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79" cy="220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31FD71" wp14:editId="6BD4D242">
            <wp:extent cx="2942685" cy="2206173"/>
            <wp:effectExtent l="0" t="0" r="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vikseng\AppData\Local\Microsoft\Windows\INetCache\Content.Word\InH_4GHz_12TRxP_ModelA_SINR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5" cy="220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CAE" w:rsidRPr="00656CAE" w:rsidRDefault="00656CAE" w:rsidP="00656CAE"/>
    <w:p w:rsidR="00656CAE" w:rsidRPr="00656CAE" w:rsidRDefault="00656CAE" w:rsidP="00656CAE"/>
    <w:p w:rsidR="0003745F" w:rsidRDefault="0003745F" w:rsidP="00C8203D">
      <w:pPr>
        <w:pStyle w:val="Heading1"/>
        <w:numPr>
          <w:ilvl w:val="0"/>
          <w:numId w:val="1"/>
        </w:numPr>
        <w:pBdr>
          <w:top w:val="single" w:sz="8" w:space="5" w:color="auto"/>
        </w:pBdr>
        <w:ind w:left="630" w:hanging="630"/>
        <w:rPr>
          <w:rFonts w:ascii="Arial" w:hAnsi="Arial" w:cs="Arial"/>
          <w:b w:val="0"/>
          <w:sz w:val="28"/>
        </w:rPr>
      </w:pPr>
      <w:r>
        <w:rPr>
          <w:rFonts w:ascii="Arial" w:hAnsi="Arial" w:cs="Arial"/>
          <w:b w:val="0"/>
          <w:sz w:val="28"/>
        </w:rPr>
        <w:lastRenderedPageBreak/>
        <w:t>Conclusions</w:t>
      </w:r>
    </w:p>
    <w:p w:rsidR="0003745F" w:rsidRPr="001009B3" w:rsidRDefault="001009B3" w:rsidP="001009B3">
      <w:pPr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In this paper, </w:t>
      </w:r>
      <w:r w:rsidR="00F8632D">
        <w:rPr>
          <w:rFonts w:ascii="Times New Roman" w:hAnsi="Times New Roman"/>
          <w:sz w:val="20"/>
        </w:rPr>
        <w:t xml:space="preserve">we have presented comprehensive geometry calibration results for </w:t>
      </w:r>
      <w:r w:rsidR="004A6C09">
        <w:rPr>
          <w:rFonts w:ascii="Times New Roman" w:hAnsi="Times New Roman"/>
          <w:sz w:val="20"/>
        </w:rPr>
        <w:t xml:space="preserve">all test scenarios outlined in IMT-2020 evaluation guidelines [3] and in accordance with evaluation assumptions outlined within 3GPP in [2] and also replicated in the Appendix. </w:t>
      </w:r>
      <w:bookmarkStart w:id="2" w:name="_GoBack"/>
      <w:bookmarkEnd w:id="2"/>
    </w:p>
    <w:p w:rsidR="0003745F" w:rsidRDefault="0003745F" w:rsidP="00C8203D">
      <w:pPr>
        <w:pStyle w:val="Heading1"/>
        <w:numPr>
          <w:ilvl w:val="0"/>
          <w:numId w:val="1"/>
        </w:numPr>
        <w:pBdr>
          <w:top w:val="single" w:sz="8" w:space="5" w:color="auto"/>
        </w:pBdr>
        <w:ind w:left="630" w:hanging="630"/>
        <w:jc w:val="both"/>
        <w:rPr>
          <w:rFonts w:ascii="Arial" w:hAnsi="Arial" w:cs="Arial"/>
          <w:b w:val="0"/>
          <w:sz w:val="28"/>
        </w:rPr>
      </w:pPr>
      <w:r>
        <w:rPr>
          <w:rFonts w:ascii="Arial" w:hAnsi="Arial" w:cs="Arial"/>
          <w:b w:val="0"/>
          <w:sz w:val="28"/>
        </w:rPr>
        <w:t>Reference</w:t>
      </w:r>
      <w:r w:rsidRPr="0003745F">
        <w:rPr>
          <w:rFonts w:ascii="Arial" w:hAnsi="Arial" w:cs="Arial"/>
          <w:b w:val="0"/>
          <w:sz w:val="28"/>
        </w:rPr>
        <w:t>s</w:t>
      </w:r>
    </w:p>
    <w:p w:rsidR="005D030F" w:rsidRPr="005D030F" w:rsidRDefault="005D030F" w:rsidP="005D030F"/>
    <w:p w:rsidR="004171ED" w:rsidRPr="004171ED" w:rsidRDefault="004171ED" w:rsidP="002C6D41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171ED">
        <w:rPr>
          <w:rFonts w:ascii="Times New Roman" w:hAnsi="Times New Roman"/>
          <w:sz w:val="20"/>
          <w:szCs w:val="20"/>
        </w:rPr>
        <w:t>RP-170832, New Study Item on Self-Evaluation towards IMT-2020, Huawei, Ericsson, 3GPP TSG RAN Meeting #75, Dubrovnik, Croatia, March 6-9, 2017.</w:t>
      </w:r>
    </w:p>
    <w:p w:rsidR="0003745F" w:rsidRPr="00C8203D" w:rsidRDefault="00CC794A" w:rsidP="002C6D41">
      <w:pPr>
        <w:pStyle w:val="ListParagraph"/>
        <w:numPr>
          <w:ilvl w:val="0"/>
          <w:numId w:val="2"/>
        </w:numPr>
        <w:jc w:val="both"/>
        <w:rPr>
          <w:sz w:val="20"/>
          <w:szCs w:val="20"/>
        </w:rPr>
      </w:pPr>
      <w:r w:rsidRPr="0002053B">
        <w:rPr>
          <w:rFonts w:ascii="Times New Roman" w:hAnsi="Times New Roman"/>
          <w:sz w:val="20"/>
          <w:szCs w:val="20"/>
        </w:rPr>
        <w:t xml:space="preserve">RT-170019, </w:t>
      </w:r>
      <w:r w:rsidRPr="0002053B">
        <w:rPr>
          <w:rFonts w:ascii="Times New Roman" w:hAnsi="Times New Roman"/>
          <w:i/>
          <w:sz w:val="20"/>
          <w:szCs w:val="20"/>
        </w:rPr>
        <w:t xml:space="preserve">Summary of email discussion “[ITU-R AH 01] Calibration for self-evaluation, </w:t>
      </w:r>
      <w:r w:rsidRPr="0002053B">
        <w:rPr>
          <w:rFonts w:ascii="Times New Roman" w:hAnsi="Times New Roman"/>
          <w:sz w:val="20"/>
          <w:szCs w:val="20"/>
        </w:rPr>
        <w:t xml:space="preserve">Huawei, 3GPP TSG RAN ITU-R Ad Hoc. </w:t>
      </w:r>
    </w:p>
    <w:p w:rsidR="00C8203D" w:rsidRPr="004171ED" w:rsidRDefault="00C8203D" w:rsidP="00C8203D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171ED">
        <w:rPr>
          <w:rFonts w:ascii="Times New Roman" w:hAnsi="Times New Roman"/>
          <w:sz w:val="20"/>
          <w:szCs w:val="20"/>
        </w:rPr>
        <w:t>ITU-R M.2412-0, Guidelines for evaluation of radio interface technologies for IMT-2020</w:t>
      </w:r>
    </w:p>
    <w:p w:rsidR="00C8203D" w:rsidRPr="004171ED" w:rsidRDefault="00C8203D" w:rsidP="00C8203D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sz w:val="20"/>
          <w:szCs w:val="20"/>
        </w:rPr>
      </w:pPr>
      <w:r w:rsidRPr="004171ED">
        <w:rPr>
          <w:rFonts w:ascii="Times New Roman" w:hAnsi="Times New Roman"/>
          <w:sz w:val="20"/>
          <w:szCs w:val="20"/>
        </w:rPr>
        <w:t>ITU-R M.2410-0, Minimum requirements related to technical performance for IMT-2020 radio interface(s)</w:t>
      </w:r>
    </w:p>
    <w:p w:rsidR="00C8203D" w:rsidRPr="00DA4168" w:rsidRDefault="00C8203D" w:rsidP="00C8203D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i/>
          <w:sz w:val="20"/>
          <w:szCs w:val="20"/>
        </w:rPr>
      </w:pPr>
      <w:r w:rsidRPr="004171ED">
        <w:rPr>
          <w:rFonts w:ascii="Times New Roman" w:hAnsi="Times New Roman"/>
          <w:sz w:val="20"/>
          <w:szCs w:val="20"/>
        </w:rPr>
        <w:t xml:space="preserve">3GPP TS 38.101-1 v15.0.0, </w:t>
      </w:r>
      <w:r w:rsidRPr="00DA4168">
        <w:rPr>
          <w:rFonts w:ascii="Times New Roman" w:hAnsi="Times New Roman"/>
          <w:i/>
          <w:sz w:val="20"/>
          <w:szCs w:val="20"/>
        </w:rPr>
        <w:t>User Equipment radio transmission and reception: Part 1: Range 1 Standalone.</w:t>
      </w:r>
    </w:p>
    <w:p w:rsidR="00C8203D" w:rsidRPr="00DA4168" w:rsidRDefault="00C8203D" w:rsidP="00C8203D">
      <w:pPr>
        <w:pStyle w:val="ListParagraph"/>
        <w:numPr>
          <w:ilvl w:val="0"/>
          <w:numId w:val="2"/>
        </w:numPr>
        <w:jc w:val="both"/>
        <w:rPr>
          <w:rFonts w:ascii="Times New Roman" w:hAnsi="Times New Roman"/>
          <w:i/>
          <w:sz w:val="20"/>
          <w:szCs w:val="20"/>
        </w:rPr>
      </w:pPr>
      <w:r w:rsidRPr="004171ED">
        <w:rPr>
          <w:rFonts w:ascii="Times New Roman" w:hAnsi="Times New Roman"/>
          <w:sz w:val="20"/>
          <w:szCs w:val="20"/>
        </w:rPr>
        <w:t>3GPP TS 38.101-2 v15.0.0,</w:t>
      </w:r>
      <w:r w:rsidRPr="00DA4168">
        <w:rPr>
          <w:rFonts w:ascii="Times New Roman" w:hAnsi="Times New Roman"/>
          <w:i/>
          <w:sz w:val="20"/>
          <w:szCs w:val="20"/>
        </w:rPr>
        <w:t xml:space="preserve"> User Equipment radio transmission and reception: Part 2: Range 2 Standalone.</w:t>
      </w:r>
    </w:p>
    <w:p w:rsidR="001009B3" w:rsidRDefault="001009B3" w:rsidP="001009B3">
      <w:pPr>
        <w:ind w:left="360"/>
        <w:jc w:val="both"/>
        <w:rPr>
          <w:i/>
        </w:rPr>
      </w:pPr>
    </w:p>
    <w:p w:rsidR="0003745F" w:rsidRDefault="0003745F" w:rsidP="00C8203D">
      <w:pPr>
        <w:pStyle w:val="Heading1"/>
        <w:numPr>
          <w:ilvl w:val="0"/>
          <w:numId w:val="1"/>
        </w:numPr>
        <w:pBdr>
          <w:top w:val="single" w:sz="8" w:space="5" w:color="auto"/>
        </w:pBdr>
        <w:ind w:left="630" w:hanging="630"/>
        <w:rPr>
          <w:rFonts w:ascii="Arial" w:hAnsi="Arial" w:cs="Arial"/>
          <w:b w:val="0"/>
          <w:sz w:val="28"/>
        </w:rPr>
      </w:pPr>
      <w:r>
        <w:rPr>
          <w:rFonts w:ascii="Arial" w:hAnsi="Arial" w:cs="Arial"/>
          <w:b w:val="0"/>
          <w:sz w:val="28"/>
        </w:rPr>
        <w:t>Appendix</w:t>
      </w:r>
    </w:p>
    <w:p w:rsidR="00E60B25" w:rsidRPr="00E60B25" w:rsidRDefault="00E60B25" w:rsidP="00EB71D8">
      <w:pPr>
        <w:jc w:val="both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In this section, we provide the system level simulation assumptions set up in [</w:t>
      </w:r>
      <w:r w:rsidR="004A6C09">
        <w:rPr>
          <w:rFonts w:ascii="Times New Roman" w:hAnsi="Times New Roman"/>
          <w:sz w:val="20"/>
        </w:rPr>
        <w:t>3</w:t>
      </w:r>
      <w:r>
        <w:rPr>
          <w:rFonts w:ascii="Times New Roman" w:hAnsi="Times New Roman"/>
          <w:sz w:val="20"/>
        </w:rPr>
        <w:t xml:space="preserve">] for the purpose of initial system level geometry calibration for IMT-2020 self-evaluation. </w:t>
      </w:r>
    </w:p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Indoor Hotspot - eMBB</w:t>
      </w:r>
    </w:p>
    <w:p w:rsidR="001273EC" w:rsidRDefault="001273EC" w:rsidP="001273EC">
      <w:pPr>
        <w:rPr>
          <w:rFonts w:ascii="Times New Roman" w:hAnsi="Times New Roman"/>
          <w:sz w:val="20"/>
          <w:lang w:eastAsia="zh-CN"/>
        </w:rPr>
      </w:pPr>
      <w:r w:rsidRPr="001273EC">
        <w:rPr>
          <w:rFonts w:ascii="Times New Roman" w:hAnsi="Times New Roman"/>
          <w:sz w:val="20"/>
          <w:lang w:eastAsia="zh-CN"/>
        </w:rPr>
        <w:t xml:space="preserve">The baseline parameters are provided in </w:t>
      </w:r>
      <w:r w:rsidRPr="001273EC">
        <w:rPr>
          <w:rFonts w:ascii="Times New Roman" w:hAnsi="Times New Roman"/>
          <w:sz w:val="20"/>
          <w:lang w:eastAsia="zh-CN"/>
        </w:rPr>
        <w:fldChar w:fldCharType="begin"/>
      </w:r>
      <w:r w:rsidRPr="001273EC">
        <w:rPr>
          <w:rFonts w:ascii="Times New Roman" w:hAnsi="Times New Roman"/>
          <w:sz w:val="20"/>
          <w:lang w:eastAsia="zh-CN"/>
        </w:rPr>
        <w:instrText xml:space="preserve"> REF _Ref492148126 \h  \* MERGEFORMAT </w:instrText>
      </w:r>
      <w:r w:rsidRPr="001273EC">
        <w:rPr>
          <w:rFonts w:ascii="Times New Roman" w:hAnsi="Times New Roman"/>
          <w:sz w:val="20"/>
          <w:lang w:eastAsia="zh-CN"/>
        </w:rPr>
      </w:r>
      <w:r w:rsidRPr="001273EC">
        <w:rPr>
          <w:rFonts w:ascii="Times New Roman" w:hAnsi="Times New Roman"/>
          <w:sz w:val="20"/>
          <w:lang w:eastAsia="zh-CN"/>
        </w:rPr>
        <w:fldChar w:fldCharType="separate"/>
      </w:r>
      <w:r w:rsidRPr="001273EC">
        <w:rPr>
          <w:rFonts w:ascii="Times New Roman" w:hAnsi="Times New Roman"/>
          <w:sz w:val="20"/>
        </w:rPr>
        <w:t xml:space="preserve">Table </w:t>
      </w:r>
      <w:r>
        <w:rPr>
          <w:rFonts w:ascii="Times New Roman" w:hAnsi="Times New Roman"/>
          <w:sz w:val="20"/>
        </w:rPr>
        <w:t>A</w:t>
      </w:r>
      <w:r w:rsidRPr="001273EC">
        <w:rPr>
          <w:rFonts w:ascii="Times New Roman" w:hAnsi="Times New Roman"/>
          <w:noProof/>
          <w:sz w:val="20"/>
        </w:rPr>
        <w:t>1</w:t>
      </w:r>
      <w:r w:rsidRPr="001273EC">
        <w:rPr>
          <w:rFonts w:ascii="Times New Roman" w:hAnsi="Times New Roman"/>
          <w:sz w:val="20"/>
          <w:lang w:eastAsia="zh-CN"/>
        </w:rPr>
        <w:fldChar w:fldCharType="end"/>
      </w:r>
      <w:r w:rsidRPr="001273EC">
        <w:rPr>
          <w:rFonts w:ascii="Times New Roman" w:hAnsi="Times New Roman"/>
          <w:sz w:val="20"/>
          <w:lang w:eastAsia="zh-CN"/>
        </w:rPr>
        <w:t>.</w:t>
      </w:r>
    </w:p>
    <w:p w:rsidR="001273EC" w:rsidRPr="001273EC" w:rsidRDefault="001273EC" w:rsidP="001273EC">
      <w:pPr>
        <w:rPr>
          <w:rFonts w:ascii="Times New Roman" w:hAnsi="Times New Roman"/>
          <w:sz w:val="20"/>
          <w:lang w:eastAsia="zh-CN"/>
        </w:rPr>
      </w:pPr>
    </w:p>
    <w:p w:rsidR="001273EC" w:rsidRDefault="001273EC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  <w:lang w:eastAsia="zh-CN"/>
        </w:rPr>
      </w:pPr>
      <w:bookmarkStart w:id="3" w:name="_Ref492148126"/>
      <w:r w:rsidRPr="001273EC">
        <w:rPr>
          <w:rFonts w:ascii="Arial" w:hAnsi="Arial" w:cs="Arial"/>
          <w:color w:val="auto"/>
          <w:sz w:val="20"/>
        </w:rPr>
        <w:t xml:space="preserve">Table </w:t>
      </w:r>
      <w:r>
        <w:rPr>
          <w:rFonts w:ascii="Arial" w:hAnsi="Arial" w:cs="Arial"/>
          <w:color w:val="auto"/>
          <w:sz w:val="20"/>
        </w:rPr>
        <w:t>A</w:t>
      </w:r>
      <w:r w:rsidRPr="001273EC">
        <w:rPr>
          <w:rFonts w:ascii="Arial" w:hAnsi="Arial" w:cs="Arial"/>
          <w:color w:val="auto"/>
          <w:sz w:val="20"/>
        </w:rPr>
        <w:fldChar w:fldCharType="begin"/>
      </w:r>
      <w:r w:rsidRPr="001273EC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1273EC">
        <w:rPr>
          <w:rFonts w:ascii="Arial" w:hAnsi="Arial" w:cs="Arial"/>
          <w:color w:val="auto"/>
          <w:sz w:val="20"/>
        </w:rPr>
        <w:fldChar w:fldCharType="separate"/>
      </w:r>
      <w:r w:rsidRPr="001273EC">
        <w:rPr>
          <w:rFonts w:ascii="Arial" w:hAnsi="Arial" w:cs="Arial"/>
          <w:noProof/>
          <w:color w:val="auto"/>
          <w:sz w:val="20"/>
        </w:rPr>
        <w:t>1</w:t>
      </w:r>
      <w:r w:rsidRPr="001273EC">
        <w:rPr>
          <w:rFonts w:ascii="Arial" w:hAnsi="Arial" w:cs="Arial"/>
          <w:noProof/>
          <w:color w:val="auto"/>
          <w:sz w:val="20"/>
        </w:rPr>
        <w:fldChar w:fldCharType="end"/>
      </w:r>
      <w:bookmarkEnd w:id="3"/>
      <w:r w:rsidRPr="001273EC">
        <w:rPr>
          <w:rFonts w:ascii="Arial" w:hAnsi="Arial" w:cs="Arial"/>
          <w:color w:val="auto"/>
          <w:sz w:val="20"/>
          <w:lang w:eastAsia="zh-CN"/>
        </w:rPr>
        <w:t xml:space="preserve"> Baseline parameter for Indoor Hotspot – eMBB</w:t>
      </w:r>
    </w:p>
    <w:tbl>
      <w:tblPr>
        <w:tblW w:w="9644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1407"/>
        <w:gridCol w:w="1433"/>
        <w:gridCol w:w="1276"/>
        <w:gridCol w:w="1418"/>
        <w:gridCol w:w="1275"/>
        <w:gridCol w:w="1560"/>
        <w:gridCol w:w="1275"/>
      </w:tblGrid>
      <w:tr w:rsidR="001273EC" w:rsidRPr="001273EC" w:rsidTr="001273EC">
        <w:trPr>
          <w:trHeight w:val="720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20"/>
                <w:szCs w:val="20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bCs/>
                <w:color w:val="0000FF"/>
                <w:sz w:val="20"/>
                <w:szCs w:val="20"/>
                <w:lang w:eastAsia="zh-CN"/>
              </w:rPr>
              <w:t>Indoor Hotspot - eMBB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  <w:t>Config. A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  <w:t>Config. B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20"/>
                <w:lang w:eastAsia="zh-CN"/>
              </w:rPr>
              <w:t>Config. C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Carrier frequency for evaluation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 GHz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30GHz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70GHz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height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t>3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 </w:t>
            </w: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t>m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m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m</w:t>
            </w:r>
          </w:p>
        </w:tc>
      </w:tr>
      <w:tr w:rsidR="001273EC" w:rsidRPr="001273EC" w:rsidTr="004A6C09">
        <w:trPr>
          <w:trHeight w:val="510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Total transmit power per TRxP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Baseline: 21 dBm for 10MHz bandwdith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Baseline: 20 dBm for 40 MHz bandwidth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Baseline: 18 dBm for 40 MHz bandwidth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power class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21 dBm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distance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20m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 m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 m</w:t>
            </w:r>
          </w:p>
        </w:tc>
      </w:tr>
      <w:tr w:rsidR="001273EC" w:rsidRPr="001273EC" w:rsidTr="004A6C09">
        <w:trPr>
          <w:trHeight w:val="838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antenna elements per TRxP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32Tx/Rx, (M,N,P,Mg,Ng) = (4,4,2,1,1),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64Tx/Rx, (M,N,P,Mg,Ng) = (4,8,2,1,1),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256Tx/Rx, (M,N,P,Mg,Ng) = (8,16,2,1,1),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</w:tr>
      <w:tr w:rsidR="001273EC" w:rsidRPr="001273EC" w:rsidTr="001273EC">
        <w:trPr>
          <w:trHeight w:val="6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TRxP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32TXRU, (Mp,Np,P,Mg,Ng) = (4,4,2,1,1)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(1-to-1 mapping)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 =(2,2,2,1,1)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(Mp,Np,P,Mg,Ng)=(2,2,2,1,1)</w:t>
            </w:r>
          </w:p>
        </w:tc>
      </w:tr>
      <w:tr w:rsidR="001273EC" w:rsidRPr="001273EC" w:rsidTr="004A6C09">
        <w:trPr>
          <w:trHeight w:val="1546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Number of UE antenna elements 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4Tx/Rx, (M,N,P,Mg,Ng) = (1,2,2,1,1), (dH,dV) = (0.5, N/A)λ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32Tx/Rx, (M,N,P,Mg,Ng) = (2,4 ,2,1,2),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(dg,V,dg,H) = (0, 0)λ. Θmg,ng=90; Ω0,1=Ω0,0+180;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32Tx/Rx, (M,N,P,Mg,Ng) = (2,4 ,2,1,2),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(dg,V,dg,H) = (0, 0)λ. Θmg,ng=90; Ω0,1=Ω0,0+180;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</w:tr>
      <w:tr w:rsidR="001273EC" w:rsidRPr="001273EC" w:rsidTr="001273EC">
        <w:trPr>
          <w:trHeight w:val="76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Number of TXRU per UE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 = (1,2,2,1,1)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(1-to-1 mapping)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(Mp,Np,P,Mg,Ng)=(1,1,2,1,2)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(Mp,Np,P,Mg,Ng)=(1,1,2,1,2)</w:t>
            </w:r>
          </w:p>
        </w:tc>
      </w:tr>
      <w:tr w:rsidR="001273EC" w:rsidRPr="001273EC" w:rsidTr="001273EC">
        <w:trPr>
          <w:trHeight w:val="63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Device deployment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indoor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indoor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indoor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</w:tr>
      <w:tr w:rsidR="001273EC" w:rsidRPr="001273EC" w:rsidTr="001273EC">
        <w:trPr>
          <w:trHeight w:val="701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mobility model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UEs, randomly and uniformly distributed direction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UEs, randomly and uniformly distributed direction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UEs, randomly and uniformly distributed direction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speeds of interest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</w:t>
            </w:r>
          </w:p>
        </w:tc>
      </w:tr>
      <w:tr w:rsidR="001273EC" w:rsidRPr="001273EC" w:rsidTr="001273EC">
        <w:trPr>
          <w:trHeight w:val="43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interference modeling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noise figure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7dB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7dB</w:t>
            </w:r>
          </w:p>
        </w:tc>
      </w:tr>
      <w:tr w:rsidR="001273EC" w:rsidRPr="001273EC" w:rsidTr="001273EC">
        <w:trPr>
          <w:trHeight w:val="326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noise figure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10dB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10dB</w:t>
            </w:r>
          </w:p>
        </w:tc>
      </w:tr>
      <w:tr w:rsidR="001273EC" w:rsidRPr="001273EC" w:rsidTr="001273EC">
        <w:trPr>
          <w:trHeight w:val="854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gain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5dBi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5dBi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5dBi</w:t>
            </w:r>
          </w:p>
        </w:tc>
      </w:tr>
      <w:tr w:rsidR="001273EC" w:rsidRPr="001273EC" w:rsidTr="001273EC">
        <w:trPr>
          <w:trHeight w:val="854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pattern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2 in Section 3.6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2 in Section 3.6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2 in Section 3.6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gain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5dBi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5dBi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pattern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3 in Section 3.6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3 in Section 3.6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Thermal noise level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Traffic model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Full buffer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Full buffer 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Full buffer </w:t>
            </w:r>
          </w:p>
        </w:tc>
      </w:tr>
      <w:tr w:rsidR="001273EC" w:rsidRPr="001273EC" w:rsidTr="004A6C09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Simulation bandwidth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10MHz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40MHz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40MHz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density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height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1.5m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1.5m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1.5m</w:t>
            </w:r>
          </w:p>
        </w:tc>
      </w:tr>
      <w:tr w:rsidR="001273EC" w:rsidRPr="001273EC" w:rsidTr="001273EC">
        <w:trPr>
          <w:trHeight w:val="64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Channel model variant</w:t>
            </w:r>
          </w:p>
        </w:tc>
        <w:tc>
          <w:tcPr>
            <w:tcW w:w="2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(Channel model A or B is the same)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(Channel model A or B is the same)</w:t>
            </w:r>
          </w:p>
        </w:tc>
      </w:tr>
      <w:tr w:rsidR="001273EC" w:rsidRPr="001273EC" w:rsidTr="001273EC">
        <w:trPr>
          <w:trHeight w:val="76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number per site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</w:tr>
      <w:tr w:rsidR="001273EC" w:rsidRPr="001273EC" w:rsidTr="001273EC">
        <w:trPr>
          <w:trHeight w:val="510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Mechanic tilt 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180° in GCS (pointing to the ground)</w:t>
            </w:r>
          </w:p>
          <w:p w:rsidR="001273EC" w:rsidRPr="001273EC" w:rsidRDefault="001273EC" w:rsidP="001273EC">
            <w:pPr>
              <w:jc w:val="center"/>
              <w:rPr>
                <w:rFonts w:ascii="Times New Roma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Top view: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object w:dxaOrig="7605" w:dyaOrig="3555">
                <v:shape id="_x0000_i1027" type="#_x0000_t75" style="width:59.1pt;height:27.95pt" o:ole="">
                  <v:imagedata r:id="rId57" o:title=""/>
                </v:shape>
                <o:OLEObject Type="Embed" ProgID="Visio.Drawing.15" ShapeID="_x0000_i1027" DrawAspect="Content" ObjectID="_1580303116" r:id="rId58"/>
              </w:objec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[110°] in GCS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180° in GCS (pointing to the ground)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Top view: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hAnsi="Times New Roman"/>
                <w:sz w:val="16"/>
                <w:szCs w:val="16"/>
              </w:rPr>
              <w:object w:dxaOrig="7605" w:dyaOrig="3555">
                <v:shape id="_x0000_i1028" type="#_x0000_t75" style="width:60.2pt;height:27.95pt" o:ole="">
                  <v:imagedata r:id="rId59" o:title=""/>
                </v:shape>
                <o:OLEObject Type="Embed" ProgID="Visio.Drawing.15" ShapeID="_x0000_i1028" DrawAspect="Content" ObjectID="_1580303117" r:id="rId60"/>
              </w:obje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[110°] in GCS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180° in GCS (pointing to the ground)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Top view:</w:t>
            </w:r>
          </w:p>
          <w:p w:rsidR="001273EC" w:rsidRPr="001273EC" w:rsidRDefault="001273EC" w:rsidP="001273EC">
            <w:pPr>
              <w:jc w:val="center"/>
              <w:rPr>
                <w:rFonts w:ascii="Times New Roma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hAnsi="Times New Roman"/>
                <w:sz w:val="16"/>
                <w:szCs w:val="16"/>
              </w:rPr>
              <w:object w:dxaOrig="7605" w:dyaOrig="3555">
                <v:shape id="_x0000_i1029" type="#_x0000_t75" style="width:67.15pt;height:32.25pt" o:ole="">
                  <v:imagedata r:id="rId61" o:title=""/>
                </v:shape>
                <o:OLEObject Type="Embed" ProgID="Visio.Drawing.15" ShapeID="_x0000_i1029" DrawAspect="Content" ObjectID="_1580303118" r:id="rId62"/>
              </w:obje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[110°] in GCS</w:t>
            </w:r>
          </w:p>
        </w:tc>
      </w:tr>
      <w:tr w:rsidR="001273EC" w:rsidRPr="001273EC" w:rsidTr="001273EC">
        <w:trPr>
          <w:trHeight w:val="765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Electronic tilt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LCS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LCS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Handover margin (dB)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(i.e., the strongest cell is selected)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(i.e., the strongest cell is selected)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boresight  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01770B1B" wp14:editId="4EF1AA0E">
                  <wp:extent cx="561975" cy="349250"/>
                  <wp:effectExtent l="19050" t="0" r="9525" b="0"/>
                  <wp:docPr id="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2815AB1D" wp14:editId="6252362C">
                  <wp:extent cx="561975" cy="349250"/>
                  <wp:effectExtent l="19050" t="0" r="9525" b="0"/>
                  <wp:docPr id="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06F5307F" wp14:editId="07522AF1">
                  <wp:extent cx="561975" cy="349250"/>
                  <wp:effectExtent l="19050" t="0" r="9525" b="0"/>
                  <wp:docPr id="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3EC" w:rsidRPr="001273EC" w:rsidTr="001273EC">
        <w:trPr>
          <w:trHeight w:val="2040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UT attachment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The UE panel with the best receive SNR is chosen. i.e. no combining is done between panels.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The UE panel with the best receive SNR is chosen. i.e. no combining is done between panels.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The UE panel with the best receive SNR is chosen. i.e. no combining is done between panels.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The UE panel with the best receive SNR is chosen. i.e. no combining is done between panels.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Wrapping around method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No wrapping around</w:t>
            </w:r>
          </w:p>
        </w:tc>
      </w:tr>
      <w:tr w:rsidR="001273EC" w:rsidRPr="001273EC" w:rsidTr="001273EC">
        <w:trPr>
          <w:trHeight w:val="510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Minimum distance of TRxP and UE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=0m</w:t>
            </w:r>
          </w:p>
        </w:tc>
      </w:tr>
      <w:tr w:rsidR="001273EC" w:rsidRPr="001273EC" w:rsidTr="001273EC">
        <w:trPr>
          <w:trHeight w:val="255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Polarized antenna model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</w:tr>
      <w:tr w:rsidR="001273EC" w:rsidRPr="001273EC" w:rsidTr="004A6C09">
        <w:trPr>
          <w:trHeight w:val="2670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Beam set at TRxP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(Constraints for the range of selective analog beams per TRxP)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TRxP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hAnsi="Times New Roman"/>
                <w:sz w:val="16"/>
                <w:szCs w:val="16"/>
                <w:lang w:eastAsia="zh-CN"/>
              </w:rPr>
              <w:t xml:space="preserve">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 [-3*pi/8, -1*pi/8, 1*pi/8, 3*pi/8]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[pi/4  3*pi/4]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(phai_i, theta_j) is given by equation 1 in Appendix 1 (2D DFT beam)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TRxP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hAnsi="Times New Roman"/>
                <w:sz w:val="16"/>
                <w:szCs w:val="16"/>
                <w:lang w:eastAsia="zh-CN"/>
              </w:rPr>
              <w:t xml:space="preserve">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 [-7*pi/16, -5*pi/16, -3*pi/16, -1*pi/16, 1*pi/16, 3*pi/16, 5*pi/16, 7*pi/16]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Zenith angle theta_j = [pi/8  3*pi/8  5*pi/8  7*pi/8]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(phai_i, theta_j) is given by equation 1 in Appendix 1 (2D DFT beam)</w:t>
            </w:r>
          </w:p>
        </w:tc>
      </w:tr>
      <w:tr w:rsidR="001273EC" w:rsidRPr="001273EC" w:rsidTr="004A6C09">
        <w:trPr>
          <w:trHeight w:val="2670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Beam set at UE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(Constraints for the range of selective analog beams for UE)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UE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[-3*pi/8, -pi/8, pi/8, 3*pi/8];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[pi/4, 3*pi/4];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,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) is given by equation 1 in Appendix 1 (2D DFT beam)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UE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[-3*pi/8, -pi/8, pi/8, 3*pi/8];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[pi/4, 3*pi/4];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,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) is given by equation 1 in Appendix 1 (2D DFT beam)</w:t>
            </w:r>
          </w:p>
        </w:tc>
      </w:tr>
      <w:tr w:rsidR="001273EC" w:rsidRPr="001273EC" w:rsidTr="001273EC">
        <w:trPr>
          <w:trHeight w:val="1275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selection for serving TRxP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Maximizing RSRP with best analog beam pair, where the digital beamforming is not considered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Maximizing RSRP with best analog beam pair, where the digital beamforming is not considered</w:t>
            </w:r>
          </w:p>
        </w:tc>
      </w:tr>
      <w:tr w:rsidR="001273EC" w:rsidRPr="001273EC" w:rsidTr="001273EC">
        <w:trPr>
          <w:trHeight w:val="1785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analog beam selection for serving TRxP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Select the best beam pair among the set of DFT beams, based on the criteria of maximizing receive power after beamforming.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Select the best beam pair among the set of DFT beams, based on the criteria of maximizing receive power after beamforming.</w:t>
            </w:r>
          </w:p>
        </w:tc>
      </w:tr>
      <w:tr w:rsidR="001273EC" w:rsidRPr="001273EC" w:rsidTr="001273EC">
        <w:trPr>
          <w:trHeight w:val="765"/>
        </w:trPr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analog beam selection for interfering TRxP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Random selecting the random beams for non-serving TRxP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Random selecting the random beams for non-serving TRxP</w:t>
            </w:r>
          </w:p>
        </w:tc>
      </w:tr>
    </w:tbl>
    <w:p w:rsidR="001273EC" w:rsidRDefault="001273EC" w:rsidP="001273EC">
      <w:pPr>
        <w:rPr>
          <w:lang w:eastAsia="zh-CN"/>
        </w:rPr>
      </w:pPr>
    </w:p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eastAsiaTheme="minorEastAsia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Dense urban - eMBB</w:t>
      </w:r>
    </w:p>
    <w:p w:rsidR="001273EC" w:rsidRDefault="001273EC" w:rsidP="001273EC">
      <w:pPr>
        <w:rPr>
          <w:rFonts w:ascii="Times New Roman" w:hAnsi="Times New Roman"/>
          <w:sz w:val="20"/>
          <w:lang w:eastAsia="zh-CN"/>
        </w:rPr>
      </w:pPr>
      <w:r w:rsidRPr="001273EC">
        <w:rPr>
          <w:rFonts w:ascii="Times New Roman" w:hAnsi="Times New Roman"/>
          <w:sz w:val="20"/>
          <w:lang w:eastAsia="zh-CN"/>
        </w:rPr>
        <w:t xml:space="preserve">The baseline parameters are provided in </w:t>
      </w:r>
      <w:r w:rsidRPr="001273EC">
        <w:rPr>
          <w:rFonts w:ascii="Times New Roman" w:hAnsi="Times New Roman"/>
          <w:sz w:val="20"/>
          <w:lang w:eastAsia="zh-CN"/>
        </w:rPr>
        <w:fldChar w:fldCharType="begin"/>
      </w:r>
      <w:r w:rsidRPr="001273EC">
        <w:rPr>
          <w:rFonts w:ascii="Times New Roman" w:hAnsi="Times New Roman"/>
          <w:sz w:val="20"/>
          <w:lang w:eastAsia="zh-CN"/>
        </w:rPr>
        <w:instrText xml:space="preserve"> REF _Ref494294911 \h  \* MERGEFORMAT </w:instrText>
      </w:r>
      <w:r w:rsidRPr="001273EC">
        <w:rPr>
          <w:rFonts w:ascii="Times New Roman" w:hAnsi="Times New Roman"/>
          <w:sz w:val="20"/>
          <w:lang w:eastAsia="zh-CN"/>
        </w:rPr>
      </w:r>
      <w:r w:rsidRPr="001273EC">
        <w:rPr>
          <w:rFonts w:ascii="Times New Roman" w:hAnsi="Times New Roman"/>
          <w:sz w:val="20"/>
          <w:lang w:eastAsia="zh-CN"/>
        </w:rPr>
        <w:fldChar w:fldCharType="separate"/>
      </w:r>
      <w:r w:rsidRPr="001273EC">
        <w:rPr>
          <w:rFonts w:ascii="Times New Roman" w:hAnsi="Times New Roman"/>
          <w:sz w:val="20"/>
        </w:rPr>
        <w:t xml:space="preserve">Table </w:t>
      </w:r>
      <w:r>
        <w:rPr>
          <w:rFonts w:ascii="Times New Roman" w:hAnsi="Times New Roman"/>
          <w:sz w:val="20"/>
        </w:rPr>
        <w:t>A</w:t>
      </w:r>
      <w:r w:rsidRPr="001273EC">
        <w:rPr>
          <w:rFonts w:ascii="Times New Roman" w:hAnsi="Times New Roman"/>
          <w:noProof/>
          <w:sz w:val="20"/>
        </w:rPr>
        <w:t>2</w:t>
      </w:r>
      <w:r w:rsidRPr="001273EC">
        <w:rPr>
          <w:rFonts w:ascii="Times New Roman" w:hAnsi="Times New Roman"/>
          <w:sz w:val="20"/>
          <w:lang w:eastAsia="zh-CN"/>
        </w:rPr>
        <w:fldChar w:fldCharType="end"/>
      </w:r>
      <w:r w:rsidRPr="001273EC">
        <w:rPr>
          <w:rFonts w:ascii="Times New Roman" w:hAnsi="Times New Roman"/>
          <w:sz w:val="20"/>
          <w:lang w:eastAsia="zh-CN"/>
        </w:rPr>
        <w:t>.</w:t>
      </w:r>
    </w:p>
    <w:p w:rsidR="004A6C09" w:rsidRPr="001273EC" w:rsidRDefault="004A6C09" w:rsidP="001273EC">
      <w:pPr>
        <w:rPr>
          <w:rFonts w:ascii="Times New Roman" w:hAnsi="Times New Roman"/>
          <w:sz w:val="20"/>
          <w:lang w:eastAsia="zh-CN"/>
        </w:rPr>
      </w:pPr>
    </w:p>
    <w:p w:rsidR="001273EC" w:rsidRPr="001273EC" w:rsidRDefault="001273EC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  <w:lang w:eastAsia="zh-CN"/>
        </w:rPr>
      </w:pPr>
      <w:bookmarkStart w:id="4" w:name="_Ref494294911"/>
      <w:r w:rsidRPr="001273EC">
        <w:rPr>
          <w:rFonts w:ascii="Arial" w:hAnsi="Arial" w:cs="Arial"/>
          <w:color w:val="auto"/>
          <w:sz w:val="20"/>
        </w:rPr>
        <w:t xml:space="preserve">Table </w:t>
      </w:r>
      <w:r>
        <w:rPr>
          <w:rFonts w:ascii="Arial" w:hAnsi="Arial" w:cs="Arial"/>
          <w:color w:val="auto"/>
          <w:sz w:val="20"/>
        </w:rPr>
        <w:t>A</w:t>
      </w:r>
      <w:r w:rsidRPr="001273EC">
        <w:rPr>
          <w:rFonts w:ascii="Arial" w:hAnsi="Arial" w:cs="Arial"/>
          <w:color w:val="auto"/>
          <w:sz w:val="20"/>
        </w:rPr>
        <w:fldChar w:fldCharType="begin"/>
      </w:r>
      <w:r w:rsidRPr="001273EC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1273EC">
        <w:rPr>
          <w:rFonts w:ascii="Arial" w:hAnsi="Arial" w:cs="Arial"/>
          <w:color w:val="auto"/>
          <w:sz w:val="20"/>
        </w:rPr>
        <w:fldChar w:fldCharType="separate"/>
      </w:r>
      <w:r w:rsidRPr="001273EC">
        <w:rPr>
          <w:rFonts w:ascii="Arial" w:hAnsi="Arial" w:cs="Arial"/>
          <w:noProof/>
          <w:color w:val="auto"/>
          <w:sz w:val="20"/>
        </w:rPr>
        <w:t>2</w:t>
      </w:r>
      <w:r w:rsidRPr="001273EC">
        <w:rPr>
          <w:rFonts w:ascii="Arial" w:hAnsi="Arial" w:cs="Arial"/>
          <w:color w:val="auto"/>
          <w:sz w:val="20"/>
        </w:rPr>
        <w:fldChar w:fldCharType="end"/>
      </w:r>
      <w:bookmarkEnd w:id="4"/>
      <w:r w:rsidRPr="001273EC">
        <w:rPr>
          <w:rFonts w:ascii="Arial" w:hAnsi="Arial" w:cs="Arial"/>
          <w:color w:val="auto"/>
          <w:sz w:val="20"/>
          <w:lang w:eastAsia="zh-CN"/>
        </w:rPr>
        <w:t xml:space="preserve"> Baseline parameter for Dense Urban – eMBB</w:t>
      </w:r>
    </w:p>
    <w:tbl>
      <w:tblPr>
        <w:tblW w:w="9740" w:type="dxa"/>
        <w:tblInd w:w="103" w:type="dxa"/>
        <w:tblLook w:val="04A0" w:firstRow="1" w:lastRow="0" w:firstColumn="1" w:lastColumn="0" w:noHBand="0" w:noVBand="1"/>
      </w:tblPr>
      <w:tblGrid>
        <w:gridCol w:w="2460"/>
        <w:gridCol w:w="3500"/>
        <w:gridCol w:w="3780"/>
      </w:tblGrid>
      <w:tr w:rsidR="001273EC" w:rsidRPr="001273EC" w:rsidTr="001273EC">
        <w:trPr>
          <w:trHeight w:val="325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  <w:t>Dense Urban - eMBB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A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B</w:t>
            </w:r>
          </w:p>
        </w:tc>
      </w:tr>
      <w:tr w:rsidR="001273EC" w:rsidRPr="001273EC" w:rsidTr="001273EC">
        <w:trPr>
          <w:trHeight w:val="415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Carrier frequency for evaluation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 layer (Macro) with 4 GHz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 layer (Macro) with 30 GHz</w:t>
            </w:r>
          </w:p>
        </w:tc>
      </w:tr>
      <w:tr w:rsidR="001273EC" w:rsidRPr="001273EC" w:rsidTr="001273EC">
        <w:trPr>
          <w:trHeight w:val="124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height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</w:tr>
      <w:tr w:rsidR="001273EC" w:rsidRPr="001273EC" w:rsidTr="004A6C09">
        <w:trPr>
          <w:trHeight w:val="197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Total transmit power per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41 dBm for 10 MHz bandwidth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37 dBm for 40 MHz bandwidth</w:t>
            </w:r>
          </w:p>
        </w:tc>
      </w:tr>
      <w:tr w:rsidR="001273EC" w:rsidRPr="001273EC" w:rsidTr="001273EC">
        <w:trPr>
          <w:trHeight w:val="189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power class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</w:tr>
      <w:tr w:rsidR="001273EC" w:rsidRPr="001273EC" w:rsidTr="001273EC">
        <w:trPr>
          <w:trHeight w:val="249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20% high loss, 80% low loss (applies to Channel model B)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20% high loss, 80% low loss</w:t>
            </w:r>
          </w:p>
        </w:tc>
      </w:tr>
      <w:tr w:rsidR="001273EC" w:rsidRPr="001273EC" w:rsidTr="001273EC">
        <w:trPr>
          <w:trHeight w:val="128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distance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200 m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200 m</w:t>
            </w:r>
          </w:p>
        </w:tc>
      </w:tr>
      <w:tr w:rsidR="001273EC" w:rsidRPr="001273EC" w:rsidTr="004A6C09">
        <w:trPr>
          <w:trHeight w:val="754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antenna elements per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128Tx/Rx, (M,N,P,Mg,Ng) = (8,8,2,1,1), (dH,dV) = (0.5,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t>256Tx/Rx, (M,N,P,Mg,Ng) = (4,8,2,2,2), (dH,dV) = (0.5, 0.5)λ. (dg,H,dg,V) = (4.0, 2.0)λ</w:t>
            </w: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br/>
              <w:t>+45°, -45° polarization</w:t>
            </w:r>
          </w:p>
        </w:tc>
      </w:tr>
      <w:tr w:rsidR="001273EC" w:rsidRPr="001273EC" w:rsidTr="001273EC">
        <w:trPr>
          <w:trHeight w:val="273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 = (2,1,2,1,1)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 =(1,1,2,2,2)</w:t>
            </w:r>
          </w:p>
        </w:tc>
      </w:tr>
      <w:tr w:rsidR="001273EC" w:rsidRPr="001273EC" w:rsidTr="004A6C09">
        <w:trPr>
          <w:trHeight w:val="986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Number of UE antenna elements 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4Tx/Rx, (M,N,P,Mg,Ng) = (1,2,2,1,1), (dH,dV) = (0.5, N/A)λ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32Tx/Rx, (M,N,P,Mg,Ng) = (2,4,2,1,2), (dH,dV) = (0.5, 0.5)λ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(dg,V,dg,H) = (0, 0)λ. Θmg,ng=90; Ω0,1=Ω0,0+180;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</w:tr>
      <w:tr w:rsidR="001273EC" w:rsidRPr="001273EC" w:rsidTr="001273EC">
        <w:trPr>
          <w:trHeight w:val="51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UE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 = (1,2,2,1,1)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(1-to-1 mapping)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4TXRU, (Mp,Np,P,Mg,Ng)=(1,1,2,1,2)</w:t>
            </w:r>
          </w:p>
        </w:tc>
      </w:tr>
      <w:tr w:rsidR="001273EC" w:rsidRPr="001273EC" w:rsidTr="001273EC">
        <w:trPr>
          <w:trHeight w:val="56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Device deployment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indoor, 20% outdoor (in car)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 under Macro layer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indoor, 20% outdoor (in car)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 under Macro layer</w:t>
            </w:r>
          </w:p>
        </w:tc>
      </w:tr>
      <w:tr w:rsidR="001273EC" w:rsidRPr="001273EC" w:rsidTr="001273EC">
        <w:trPr>
          <w:trHeight w:val="357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mobility model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</w:tr>
      <w:tr w:rsidR="001273EC" w:rsidRPr="001273EC" w:rsidTr="001273EC">
        <w:trPr>
          <w:trHeight w:val="27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speeds of interest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Indoor users: 3km/h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(in-car): 30 km/h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Indoor users: 3km/h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(in-car): 30 km/h</w:t>
            </w:r>
          </w:p>
        </w:tc>
      </w:tr>
      <w:tr w:rsidR="001273EC" w:rsidRPr="001273EC" w:rsidTr="001273EC">
        <w:trPr>
          <w:trHeight w:val="30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interference modeling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</w:tr>
      <w:tr w:rsidR="001273EC" w:rsidRPr="001273EC" w:rsidTr="001273EC">
        <w:trPr>
          <w:trHeight w:val="15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noise figure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 dB</w:t>
            </w:r>
          </w:p>
        </w:tc>
      </w:tr>
      <w:tr w:rsidR="001273EC" w:rsidRPr="001273EC" w:rsidTr="001273EC">
        <w:trPr>
          <w:trHeight w:val="165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noise figure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dB</w:t>
            </w:r>
          </w:p>
        </w:tc>
      </w:tr>
      <w:tr w:rsidR="001273EC" w:rsidRPr="001273EC" w:rsidTr="001273EC">
        <w:trPr>
          <w:trHeight w:val="163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gain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</w:tr>
      <w:tr w:rsidR="001273EC" w:rsidRPr="001273EC" w:rsidTr="001273EC">
        <w:trPr>
          <w:trHeight w:val="163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pattern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</w:tr>
      <w:tr w:rsidR="001273EC" w:rsidRPr="001273EC" w:rsidTr="001273EC">
        <w:trPr>
          <w:trHeight w:val="224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gain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dBi</w:t>
            </w:r>
          </w:p>
        </w:tc>
      </w:tr>
      <w:tr w:rsidR="001273EC" w:rsidRPr="001273EC" w:rsidTr="001273EC">
        <w:trPr>
          <w:trHeight w:val="224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pattern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3 in Section 3.6</w:t>
            </w:r>
          </w:p>
        </w:tc>
      </w:tr>
      <w:tr w:rsidR="001273EC" w:rsidRPr="001273EC" w:rsidTr="001273EC">
        <w:trPr>
          <w:trHeight w:val="269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Thermal noise level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</w:tr>
      <w:tr w:rsidR="001273EC" w:rsidRPr="001273EC" w:rsidTr="001273EC">
        <w:trPr>
          <w:trHeight w:val="145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Traffic model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t>Full buffer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color w:val="000000"/>
                <w:sz w:val="16"/>
                <w:szCs w:val="16"/>
                <w:lang w:eastAsia="zh-CN"/>
              </w:rPr>
              <w:t>Full buffer</w:t>
            </w:r>
          </w:p>
        </w:tc>
      </w:tr>
      <w:tr w:rsidR="001273EC" w:rsidRPr="001273EC" w:rsidTr="004A6C09">
        <w:trPr>
          <w:trHeight w:val="19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Simulation bandwidth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40 MHz</w:t>
            </w:r>
          </w:p>
        </w:tc>
      </w:tr>
      <w:tr w:rsidR="001273EC" w:rsidRPr="001273EC" w:rsidTr="001273EC">
        <w:trPr>
          <w:trHeight w:val="123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density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</w:tr>
      <w:tr w:rsidR="001273EC" w:rsidRPr="001273EC" w:rsidTr="001273EC">
        <w:trPr>
          <w:trHeight w:val="979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height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Outdoor UEs: 1.5 m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Indoor UTs: 3(nfl – 1) + 1.5;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nfl ~ uniform(1,Nfl) where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Nfl ~ uniform(4,8)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Outdoor UEs: 1.5 m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Indoor UTs: 3(nfl – 1) + 1.5;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nfl ~ uniform(1,Nfl) where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Nfl ~ uniform(4,8)</w:t>
            </w:r>
          </w:p>
        </w:tc>
      </w:tr>
      <w:tr w:rsidR="001273EC" w:rsidRPr="001273EC" w:rsidTr="001273EC">
        <w:trPr>
          <w:trHeight w:val="510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Channel model variant</w:t>
            </w:r>
          </w:p>
        </w:tc>
        <w:tc>
          <w:tcPr>
            <w:tcW w:w="3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(Channel model A or B is the same)</w:t>
            </w:r>
          </w:p>
        </w:tc>
      </w:tr>
      <w:tr w:rsidR="001273EC" w:rsidRPr="001273EC" w:rsidTr="001273EC">
        <w:trPr>
          <w:trHeight w:val="300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number per site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</w:tr>
      <w:tr w:rsidR="001273EC" w:rsidRPr="001273EC" w:rsidTr="001273EC">
        <w:trPr>
          <w:trHeight w:val="51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Mechanic tilt 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</w:tr>
      <w:tr w:rsidR="001273EC" w:rsidRPr="001273EC" w:rsidTr="001273EC">
        <w:trPr>
          <w:trHeight w:val="51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Electronic tilt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(According to Zenith angle in "Beam set at TRxP")</w:t>
            </w:r>
          </w:p>
        </w:tc>
      </w:tr>
      <w:tr w:rsidR="001273EC" w:rsidRPr="001273EC" w:rsidTr="001273EC">
        <w:trPr>
          <w:trHeight w:val="30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Handover margin (dB)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</w:tr>
      <w:tr w:rsidR="001273EC" w:rsidRPr="001273EC" w:rsidTr="001273EC">
        <w:trPr>
          <w:trHeight w:val="30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boresight  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764618DE" wp14:editId="7A34FB20">
                  <wp:extent cx="561975" cy="349250"/>
                  <wp:effectExtent l="19050" t="0" r="9525" b="0"/>
                  <wp:docPr id="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5D92EBD7" wp14:editId="686E82A0">
                  <wp:extent cx="561975" cy="349250"/>
                  <wp:effectExtent l="19050" t="0" r="9525" b="0"/>
                  <wp:docPr id="1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3EC" w:rsidRPr="001273EC" w:rsidTr="001273EC">
        <w:trPr>
          <w:trHeight w:val="74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UT attachment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The UE panel with the best receive SNR is chosen. i.e. no combining is done between panels.</w:t>
            </w:r>
          </w:p>
        </w:tc>
      </w:tr>
      <w:tr w:rsidR="001273EC" w:rsidRPr="001273EC" w:rsidTr="001273EC">
        <w:trPr>
          <w:trHeight w:val="300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Wrapping around method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</w:tr>
      <w:tr w:rsidR="001273EC" w:rsidRPr="001273EC" w:rsidTr="001273EC">
        <w:trPr>
          <w:trHeight w:val="316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Minimum distance of TRxP and UE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=10m 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421E78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273EC" w:rsidRPr="001273EC" w:rsidTr="001273EC">
        <w:trPr>
          <w:trHeight w:val="167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Polarized antenna model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</w:tr>
      <w:tr w:rsidR="001273EC" w:rsidRPr="001273EC" w:rsidTr="004A6C09">
        <w:trPr>
          <w:trHeight w:val="1928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Beam set at TRxP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(Constraints for the range of selective analog beams per TRxP)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For direction of TRxP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[-5*pi/16, -3*pi/16, -pi/16, pi/16, 3*pi/16, 5*pi/16]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[5*pi/8, 7*pi/8]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,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) is given by equation 1 in Appendix 1 (2D DFT beam)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TRxP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[-5*pi/16, -3*pi/16, -pi/16, pi/16, 3*pi/16, 5*pi/16] 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[5*pi/8, 7*pi/8]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,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) is given by equation 1 in Appendix 1 (2D DFT beam)</w:t>
            </w:r>
          </w:p>
        </w:tc>
      </w:tr>
      <w:tr w:rsidR="001273EC" w:rsidRPr="001273EC" w:rsidTr="004A6C09">
        <w:trPr>
          <w:trHeight w:val="1702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Beam set at UE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(Constraints for the range of selective analog beams for UE)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For direction of UE analog beam steering (in LCS):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Azimuth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[-3*pi/8, -pi/8, pi/8, 3*pi/8];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 xml:space="preserve">Zenith angle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= [pi/4, 3*pi/4];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NOTE: (azimuth, zenith)=(0, pi/2) is the direction perpendicular to the array.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Precoder for beam at (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φ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i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, </w:t>
            </w:r>
            <w:r w:rsidRPr="001273EC">
              <w:rPr>
                <w:rFonts w:ascii="Times New Roman" w:hAnsi="Times New Roman"/>
                <w:sz w:val="16"/>
                <w:szCs w:val="16"/>
              </w:rPr>
              <w:t>θ</w:t>
            </w:r>
            <w:r w:rsidRPr="001273EC">
              <w:rPr>
                <w:rFonts w:ascii="Times New Roman" w:hAnsi="Times New Roman"/>
                <w:sz w:val="16"/>
                <w:szCs w:val="16"/>
                <w:vertAlign w:val="subscript"/>
                <w:lang w:eastAsia="zh-CN"/>
              </w:rPr>
              <w:t>j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) is given by equation 1 in Appendix 1 (2D DFT beam)</w:t>
            </w:r>
          </w:p>
        </w:tc>
      </w:tr>
      <w:tr w:rsidR="001273EC" w:rsidRPr="001273EC" w:rsidTr="001273EC">
        <w:trPr>
          <w:trHeight w:val="471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selection for serving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Maximizing RSRP with best analog beam pair, where the digital beamforming is not considered</w:t>
            </w:r>
            <w:r w:rsidRPr="001273EC" w:rsidDel="00C33DD4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Maximizing RSRP with best analog beam pair, where the digital beamforming is not considered</w:t>
            </w:r>
          </w:p>
        </w:tc>
      </w:tr>
      <w:tr w:rsidR="001273EC" w:rsidRPr="001273EC" w:rsidTr="001273EC">
        <w:trPr>
          <w:trHeight w:val="409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analog beam selection for serving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Select the best beam pair among the limited set of DFT analog beams, based on the criteria of maximizing receive power after beamforming.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Select the best beam pair among the limited set of DFT analog beams, based on the criteria of maximizing receive power after beamforming.</w:t>
            </w:r>
          </w:p>
        </w:tc>
      </w:tr>
      <w:tr w:rsidR="001273EC" w:rsidRPr="001273EC" w:rsidTr="001273EC">
        <w:trPr>
          <w:trHeight w:val="278"/>
        </w:trPr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Criteria for analog beam selection for interfering TRxP</w:t>
            </w:r>
          </w:p>
        </w:tc>
        <w:tc>
          <w:tcPr>
            <w:tcW w:w="3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Random selecting the random beams for non-serving TRxP</w:t>
            </w:r>
          </w:p>
        </w:tc>
        <w:tc>
          <w:tcPr>
            <w:tcW w:w="3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Random selecting the random beams for non-serving TRxP</w:t>
            </w:r>
          </w:p>
        </w:tc>
      </w:tr>
    </w:tbl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eastAsiaTheme="minorEastAsia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Rural – eMBB</w:t>
      </w:r>
    </w:p>
    <w:p w:rsidR="001273EC" w:rsidRDefault="001273EC" w:rsidP="001273EC">
      <w:pPr>
        <w:rPr>
          <w:lang w:eastAsia="zh-CN"/>
        </w:rPr>
      </w:pPr>
      <w:r w:rsidRPr="001273EC">
        <w:rPr>
          <w:rFonts w:ascii="Times New Roman" w:hAnsi="Times New Roman"/>
          <w:sz w:val="20"/>
          <w:lang w:eastAsia="zh-CN"/>
        </w:rPr>
        <w:t xml:space="preserve">The baseline parameters are provided in </w:t>
      </w:r>
      <w:r w:rsidRPr="001273EC">
        <w:rPr>
          <w:rFonts w:ascii="Times New Roman" w:hAnsi="Times New Roman"/>
          <w:sz w:val="20"/>
          <w:lang w:eastAsia="zh-CN"/>
        </w:rPr>
        <w:fldChar w:fldCharType="begin"/>
      </w:r>
      <w:r w:rsidRPr="001273EC">
        <w:rPr>
          <w:rFonts w:ascii="Times New Roman" w:hAnsi="Times New Roman"/>
          <w:sz w:val="20"/>
          <w:lang w:eastAsia="zh-CN"/>
        </w:rPr>
        <w:instrText xml:space="preserve"> REF _Ref494295427 \h  \* MERGEFORMAT </w:instrText>
      </w:r>
      <w:r w:rsidRPr="001273EC">
        <w:rPr>
          <w:rFonts w:ascii="Times New Roman" w:hAnsi="Times New Roman"/>
          <w:sz w:val="20"/>
          <w:lang w:eastAsia="zh-CN"/>
        </w:rPr>
      </w:r>
      <w:r w:rsidRPr="001273EC">
        <w:rPr>
          <w:rFonts w:ascii="Times New Roman" w:hAnsi="Times New Roman"/>
          <w:sz w:val="20"/>
          <w:lang w:eastAsia="zh-CN"/>
        </w:rPr>
        <w:fldChar w:fldCharType="separate"/>
      </w:r>
      <w:r w:rsidRPr="001273EC">
        <w:rPr>
          <w:rFonts w:ascii="Times New Roman" w:hAnsi="Times New Roman"/>
          <w:sz w:val="20"/>
        </w:rPr>
        <w:t xml:space="preserve">Table </w:t>
      </w:r>
      <w:r>
        <w:rPr>
          <w:rFonts w:ascii="Times New Roman" w:hAnsi="Times New Roman"/>
          <w:sz w:val="20"/>
        </w:rPr>
        <w:t>A</w:t>
      </w:r>
      <w:r w:rsidRPr="001273EC">
        <w:rPr>
          <w:rFonts w:ascii="Times New Roman" w:hAnsi="Times New Roman"/>
          <w:noProof/>
          <w:sz w:val="20"/>
        </w:rPr>
        <w:t>3</w:t>
      </w:r>
      <w:r w:rsidRPr="001273EC">
        <w:rPr>
          <w:rFonts w:ascii="Times New Roman" w:hAnsi="Times New Roman"/>
          <w:sz w:val="20"/>
          <w:lang w:eastAsia="zh-CN"/>
        </w:rPr>
        <w:fldChar w:fldCharType="end"/>
      </w:r>
      <w:r>
        <w:rPr>
          <w:rFonts w:hint="eastAsia"/>
          <w:lang w:eastAsia="zh-CN"/>
        </w:rPr>
        <w:t>.</w:t>
      </w:r>
    </w:p>
    <w:p w:rsidR="004A6C09" w:rsidRDefault="004A6C09" w:rsidP="001273EC">
      <w:pPr>
        <w:rPr>
          <w:lang w:eastAsia="zh-CN"/>
        </w:rPr>
      </w:pPr>
    </w:p>
    <w:p w:rsidR="004A6C09" w:rsidRDefault="004A6C09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</w:rPr>
      </w:pPr>
      <w:bookmarkStart w:id="5" w:name="_Ref494295427"/>
    </w:p>
    <w:p w:rsidR="001273EC" w:rsidRPr="001273EC" w:rsidRDefault="001273EC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  <w:lang w:eastAsia="zh-CN"/>
        </w:rPr>
      </w:pPr>
      <w:r w:rsidRPr="001273EC">
        <w:rPr>
          <w:rFonts w:ascii="Arial" w:hAnsi="Arial" w:cs="Arial"/>
          <w:color w:val="auto"/>
          <w:sz w:val="20"/>
        </w:rPr>
        <w:t xml:space="preserve">Table </w:t>
      </w:r>
      <w:r>
        <w:rPr>
          <w:rFonts w:ascii="Arial" w:hAnsi="Arial" w:cs="Arial"/>
          <w:color w:val="auto"/>
          <w:sz w:val="20"/>
        </w:rPr>
        <w:t>A</w:t>
      </w:r>
      <w:r w:rsidRPr="001273EC">
        <w:rPr>
          <w:rFonts w:ascii="Arial" w:hAnsi="Arial" w:cs="Arial"/>
          <w:color w:val="auto"/>
          <w:sz w:val="20"/>
        </w:rPr>
        <w:fldChar w:fldCharType="begin"/>
      </w:r>
      <w:r w:rsidRPr="001273EC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1273EC">
        <w:rPr>
          <w:rFonts w:ascii="Arial" w:hAnsi="Arial" w:cs="Arial"/>
          <w:color w:val="auto"/>
          <w:sz w:val="20"/>
        </w:rPr>
        <w:fldChar w:fldCharType="separate"/>
      </w:r>
      <w:r w:rsidRPr="001273EC">
        <w:rPr>
          <w:rFonts w:ascii="Arial" w:hAnsi="Arial" w:cs="Arial"/>
          <w:noProof/>
          <w:color w:val="auto"/>
          <w:sz w:val="20"/>
        </w:rPr>
        <w:t>3</w:t>
      </w:r>
      <w:r w:rsidRPr="001273EC">
        <w:rPr>
          <w:rFonts w:ascii="Arial" w:hAnsi="Arial" w:cs="Arial"/>
          <w:color w:val="auto"/>
          <w:sz w:val="20"/>
        </w:rPr>
        <w:fldChar w:fldCharType="end"/>
      </w:r>
      <w:bookmarkEnd w:id="5"/>
      <w:r w:rsidRPr="001273EC">
        <w:rPr>
          <w:rFonts w:ascii="Arial" w:hAnsi="Arial" w:cs="Arial"/>
          <w:color w:val="auto"/>
          <w:sz w:val="20"/>
          <w:lang w:eastAsia="zh-CN"/>
        </w:rPr>
        <w:t xml:space="preserve"> Baseline parameter for Rural – eMBB</w:t>
      </w:r>
    </w:p>
    <w:tbl>
      <w:tblPr>
        <w:tblW w:w="9742" w:type="dxa"/>
        <w:tblInd w:w="103" w:type="dxa"/>
        <w:tblLook w:val="04A0" w:firstRow="1" w:lastRow="0" w:firstColumn="1" w:lastColumn="0" w:noHBand="0" w:noVBand="1"/>
      </w:tblPr>
      <w:tblGrid>
        <w:gridCol w:w="1706"/>
        <w:gridCol w:w="2694"/>
        <w:gridCol w:w="2791"/>
        <w:gridCol w:w="2551"/>
      </w:tblGrid>
      <w:tr w:rsidR="001273EC" w:rsidRPr="001273EC" w:rsidTr="001273EC">
        <w:trPr>
          <w:trHeight w:val="51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18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bCs/>
                <w:color w:val="0000FF"/>
                <w:sz w:val="18"/>
                <w:szCs w:val="16"/>
                <w:lang w:eastAsia="zh-CN"/>
              </w:rPr>
              <w:t>Rural - eMBB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  <w:t>Config. A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  <w:t>Config. B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  <w:t>Config. C</w:t>
            </w:r>
            <w:r w:rsidRPr="001273EC">
              <w:rPr>
                <w:rFonts w:ascii="Arial" w:eastAsia="SimSun" w:hAnsi="Arial" w:cs="Arial"/>
                <w:b/>
                <w:sz w:val="18"/>
                <w:szCs w:val="16"/>
                <w:lang w:eastAsia="zh-CN"/>
              </w:rPr>
              <w:br/>
              <w:t>(LMLC)</w:t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Carrier frequency for evaluation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700 MHz 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GHz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700 MHz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height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35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35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35 m</w:t>
            </w:r>
          </w:p>
        </w:tc>
      </w:tr>
      <w:tr w:rsidR="001273EC" w:rsidRPr="001273EC" w:rsidTr="004A6C09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Total transmit power per TRxP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power class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</w:tr>
      <w:tr w:rsidR="001273EC" w:rsidRPr="001273EC" w:rsidTr="001273EC">
        <w:trPr>
          <w:trHeight w:val="76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 xml:space="preserve">Percentage of high loss and low loss building type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low loss (applies to Channel model B)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low loss (applies to Channel model B)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low loss (applies to Channel model B)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distance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1732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1732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6000 m</w:t>
            </w:r>
          </w:p>
        </w:tc>
      </w:tr>
      <w:tr w:rsidR="001273EC" w:rsidRPr="001273EC" w:rsidTr="004A6C09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antenna elements per TRxP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64 Tx/Rx, (M,N,P,Mg,Ng) = (8,4,2,1,1), (dH,dV) = (0.5,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128Tx/Rx, (M,N,P,Mg,Ng) = (8,8,2,1,1), (dH,dV) = (0.5,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64 Tx/Rx, (M,N,P,Mg,Ng) = (8,4,2,1,1), (dH,dV) = (0.5,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TRxP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 = (1,4,2,1,1)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16TXRU, (Mp,Np,P,Mg,Ng) = (1,8,2,1,1)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 = (1,4,2,1,1)</w:t>
            </w:r>
          </w:p>
        </w:tc>
      </w:tr>
      <w:tr w:rsidR="001273EC" w:rsidRPr="001273EC" w:rsidTr="004A6C09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Number of UE antenna elements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2Tx/Rx, (M,N,P,Mg,Ng) = (1,1,2,1,1)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4Tx/Rx, (M,N,P,Mg,Ng) = (1,2,2,1,1), (dH,dV) = (0.5, N/A)λ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4Tx/Rx, (M,N,P,Mg,Ng) = (1,2,2,1,1), (dH,dV) = (0.5, N/A)λ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0°,90° polarization</w:t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UE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2TXRU (1-to-1 mapping)</w:t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 (1-to-1 mapping)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 (1-to-1 mapping)</w:t>
            </w:r>
          </w:p>
        </w:tc>
      </w:tr>
      <w:tr w:rsidR="001273EC" w:rsidRPr="001273EC" w:rsidTr="001273EC">
        <w:trPr>
          <w:trHeight w:val="870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Device deployment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50% indoor, 50% outdoor (in car)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50% indoor, 50% outdoor (in car)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40% indoor,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40% outdoor (pedestrian), 20% outdoor (in-car)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</w:tr>
      <w:tr w:rsidR="001273EC" w:rsidRPr="001273EC" w:rsidTr="001273EC">
        <w:trPr>
          <w:trHeight w:val="102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mobility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</w:tr>
      <w:tr w:rsidR="001273EC" w:rsidRPr="001273EC" w:rsidTr="001273EC">
        <w:trPr>
          <w:trHeight w:val="76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speeds of interest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Indoor users: 3 km/h;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(in-car): 120 km/h;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Indoor users: 3 km/h;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(in-car): 120 km/h;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Indoor users: 3 km/h;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(pedestrian): 3 km/h;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Outdoor users (in-car): 30 km/h</w:t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interference modeling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noise figure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</w:tr>
      <w:tr w:rsidR="001273EC" w:rsidRPr="001273EC" w:rsidTr="001273EC">
        <w:trPr>
          <w:trHeight w:val="221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noise figure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</w:tr>
      <w:tr w:rsidR="001273EC" w:rsidRPr="001273EC" w:rsidTr="001273EC">
        <w:trPr>
          <w:trHeight w:val="287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gain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</w:tr>
      <w:tr w:rsidR="001273EC" w:rsidRPr="001273EC" w:rsidTr="001273EC">
        <w:trPr>
          <w:trHeight w:val="287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pattern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</w:tr>
      <w:tr w:rsidR="001273EC" w:rsidRPr="001273EC" w:rsidTr="001273EC">
        <w:trPr>
          <w:trHeight w:val="292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gain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</w:tr>
      <w:tr w:rsidR="001273EC" w:rsidRPr="001273EC" w:rsidTr="001273EC">
        <w:trPr>
          <w:trHeight w:val="292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pattern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Thermal noise level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</w:tr>
      <w:tr w:rsidR="001273EC" w:rsidRPr="001273EC" w:rsidTr="001273EC">
        <w:trPr>
          <w:trHeight w:val="149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Traffic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</w:tr>
      <w:tr w:rsidR="001273EC" w:rsidRPr="001273EC" w:rsidTr="004A6C09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Simulation bandwidth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</w:tr>
      <w:tr w:rsidR="001273EC" w:rsidRPr="001273EC" w:rsidTr="001273EC">
        <w:trPr>
          <w:trHeight w:val="21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density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height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</w:tr>
      <w:tr w:rsidR="001273EC" w:rsidRPr="001273EC" w:rsidTr="001273EC">
        <w:trPr>
          <w:trHeight w:val="557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Channel model variant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number per site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</w:tr>
      <w:tr w:rsidR="001273EC" w:rsidRPr="001273EC" w:rsidTr="001273EC">
        <w:trPr>
          <w:trHeight w:val="233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Mechanic tilt 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Electronic tilt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[100°] in LCS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[100°] in LCS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[96°] in LCS</w:t>
            </w:r>
          </w:p>
        </w:tc>
      </w:tr>
      <w:tr w:rsidR="001273EC" w:rsidRPr="001273EC" w:rsidTr="001273EC">
        <w:trPr>
          <w:trHeight w:val="2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Handover margin (dB)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</w:tr>
      <w:tr w:rsidR="001273EC" w:rsidRPr="001273EC" w:rsidTr="001273EC">
        <w:trPr>
          <w:trHeight w:val="23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boresight  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lastRenderedPageBreak/>
              <w:drawing>
                <wp:inline distT="0" distB="0" distL="0" distR="0" wp14:anchorId="72962710" wp14:editId="05658315">
                  <wp:extent cx="561975" cy="349250"/>
                  <wp:effectExtent l="19050" t="0" r="9525" b="0"/>
                  <wp:docPr id="1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lastRenderedPageBreak/>
              <w:drawing>
                <wp:inline distT="0" distB="0" distL="0" distR="0" wp14:anchorId="22627042" wp14:editId="35794D39">
                  <wp:extent cx="561975" cy="349250"/>
                  <wp:effectExtent l="19050" t="0" r="9525" b="0"/>
                  <wp:docPr id="1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lastRenderedPageBreak/>
              <w:drawing>
                <wp:inline distT="0" distB="0" distL="0" distR="0" wp14:anchorId="099454DC" wp14:editId="1A882489">
                  <wp:extent cx="561975" cy="349250"/>
                  <wp:effectExtent l="19050" t="0" r="9525" b="0"/>
                  <wp:docPr id="2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UT attachment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2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</w:tr>
      <w:tr w:rsidR="001273EC" w:rsidRPr="001273EC" w:rsidTr="001273EC">
        <w:trPr>
          <w:trHeight w:val="510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Wrapping around method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</w:tr>
      <w:tr w:rsidR="001273EC" w:rsidRPr="001273EC" w:rsidTr="001273EC">
        <w:trPr>
          <w:trHeight w:val="185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Minimum distance of TRxP and UE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C1494F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=10m 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=10m </w:t>
            </w:r>
          </w:p>
        </w:tc>
      </w:tr>
      <w:tr w:rsidR="001273EC" w:rsidRPr="001273EC" w:rsidTr="001273EC">
        <w:trPr>
          <w:trHeight w:val="333"/>
        </w:trPr>
        <w:tc>
          <w:tcPr>
            <w:tcW w:w="17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Polarized antenna model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2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</w:tr>
    </w:tbl>
    <w:p w:rsidR="001273EC" w:rsidRDefault="001273EC" w:rsidP="001273EC">
      <w:pPr>
        <w:rPr>
          <w:lang w:eastAsia="zh-CN"/>
        </w:rPr>
      </w:pPr>
    </w:p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eastAsiaTheme="minorEastAsia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Urban Macro - mMTC</w:t>
      </w:r>
    </w:p>
    <w:p w:rsidR="001273EC" w:rsidRDefault="001273EC" w:rsidP="001273EC">
      <w:pPr>
        <w:rPr>
          <w:rFonts w:ascii="Times New Roman" w:hAnsi="Times New Roman"/>
          <w:sz w:val="20"/>
          <w:lang w:eastAsia="zh-CN"/>
        </w:rPr>
      </w:pPr>
      <w:r w:rsidRPr="001273EC">
        <w:rPr>
          <w:rFonts w:ascii="Times New Roman" w:hAnsi="Times New Roman"/>
          <w:sz w:val="20"/>
          <w:lang w:eastAsia="zh-CN"/>
        </w:rPr>
        <w:t xml:space="preserve">The baseline parameters are provided in </w:t>
      </w:r>
      <w:r w:rsidRPr="001273EC">
        <w:rPr>
          <w:rFonts w:ascii="Times New Roman" w:hAnsi="Times New Roman"/>
          <w:sz w:val="20"/>
          <w:lang w:eastAsia="zh-CN"/>
        </w:rPr>
        <w:fldChar w:fldCharType="begin"/>
      </w:r>
      <w:r w:rsidRPr="001273EC">
        <w:rPr>
          <w:rFonts w:ascii="Times New Roman" w:hAnsi="Times New Roman"/>
          <w:sz w:val="20"/>
          <w:lang w:eastAsia="zh-CN"/>
        </w:rPr>
        <w:instrText xml:space="preserve"> REF _Ref494296166 \h  \* MERGEFORMAT </w:instrText>
      </w:r>
      <w:r w:rsidRPr="001273EC">
        <w:rPr>
          <w:rFonts w:ascii="Times New Roman" w:hAnsi="Times New Roman"/>
          <w:sz w:val="20"/>
          <w:lang w:eastAsia="zh-CN"/>
        </w:rPr>
      </w:r>
      <w:r w:rsidRPr="001273EC">
        <w:rPr>
          <w:rFonts w:ascii="Times New Roman" w:hAnsi="Times New Roman"/>
          <w:sz w:val="20"/>
          <w:lang w:eastAsia="zh-CN"/>
        </w:rPr>
        <w:fldChar w:fldCharType="separate"/>
      </w:r>
      <w:r w:rsidRPr="001273EC">
        <w:rPr>
          <w:rFonts w:ascii="Times New Roman" w:hAnsi="Times New Roman"/>
          <w:sz w:val="20"/>
        </w:rPr>
        <w:t xml:space="preserve">Table </w:t>
      </w:r>
      <w:r>
        <w:rPr>
          <w:rFonts w:ascii="Times New Roman" w:hAnsi="Times New Roman"/>
          <w:sz w:val="20"/>
        </w:rPr>
        <w:t>A</w:t>
      </w:r>
      <w:r w:rsidRPr="001273EC">
        <w:rPr>
          <w:rFonts w:ascii="Times New Roman" w:hAnsi="Times New Roman"/>
          <w:noProof/>
          <w:sz w:val="20"/>
        </w:rPr>
        <w:t>4</w:t>
      </w:r>
      <w:r w:rsidRPr="001273EC">
        <w:rPr>
          <w:rFonts w:ascii="Times New Roman" w:hAnsi="Times New Roman"/>
          <w:sz w:val="20"/>
          <w:lang w:eastAsia="zh-CN"/>
        </w:rPr>
        <w:fldChar w:fldCharType="end"/>
      </w:r>
      <w:r w:rsidRPr="001273EC">
        <w:rPr>
          <w:rFonts w:ascii="Times New Roman" w:hAnsi="Times New Roman"/>
          <w:sz w:val="20"/>
          <w:lang w:eastAsia="zh-CN"/>
        </w:rPr>
        <w:t>.</w:t>
      </w:r>
    </w:p>
    <w:p w:rsidR="004A6C09" w:rsidRPr="001273EC" w:rsidRDefault="004A6C09" w:rsidP="001273EC">
      <w:pPr>
        <w:rPr>
          <w:rFonts w:ascii="Times New Roman" w:hAnsi="Times New Roman"/>
          <w:sz w:val="20"/>
          <w:lang w:eastAsia="zh-CN"/>
        </w:rPr>
      </w:pPr>
    </w:p>
    <w:p w:rsidR="001273EC" w:rsidRPr="001273EC" w:rsidRDefault="001273EC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  <w:lang w:eastAsia="zh-CN"/>
        </w:rPr>
      </w:pPr>
      <w:bookmarkStart w:id="6" w:name="_Ref494296166"/>
      <w:r w:rsidRPr="001273EC">
        <w:rPr>
          <w:rFonts w:ascii="Arial" w:hAnsi="Arial" w:cs="Arial"/>
          <w:color w:val="auto"/>
          <w:sz w:val="20"/>
        </w:rPr>
        <w:t>Table A</w:t>
      </w:r>
      <w:r w:rsidRPr="001273EC">
        <w:rPr>
          <w:rFonts w:ascii="Arial" w:hAnsi="Arial" w:cs="Arial"/>
          <w:color w:val="auto"/>
          <w:sz w:val="20"/>
        </w:rPr>
        <w:fldChar w:fldCharType="begin"/>
      </w:r>
      <w:r w:rsidRPr="001273EC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1273EC">
        <w:rPr>
          <w:rFonts w:ascii="Arial" w:hAnsi="Arial" w:cs="Arial"/>
          <w:color w:val="auto"/>
          <w:sz w:val="20"/>
        </w:rPr>
        <w:fldChar w:fldCharType="separate"/>
      </w:r>
      <w:r w:rsidRPr="001273EC">
        <w:rPr>
          <w:rFonts w:ascii="Arial" w:hAnsi="Arial" w:cs="Arial"/>
          <w:noProof/>
          <w:color w:val="auto"/>
          <w:sz w:val="20"/>
        </w:rPr>
        <w:t>4</w:t>
      </w:r>
      <w:r w:rsidRPr="001273EC">
        <w:rPr>
          <w:rFonts w:ascii="Arial" w:hAnsi="Arial" w:cs="Arial"/>
          <w:color w:val="auto"/>
          <w:sz w:val="20"/>
        </w:rPr>
        <w:fldChar w:fldCharType="end"/>
      </w:r>
      <w:bookmarkEnd w:id="6"/>
      <w:r w:rsidRPr="001273EC">
        <w:rPr>
          <w:rFonts w:ascii="Arial" w:hAnsi="Arial" w:cs="Arial"/>
          <w:color w:val="auto"/>
          <w:sz w:val="20"/>
          <w:lang w:eastAsia="zh-CN"/>
        </w:rPr>
        <w:t xml:space="preserve"> Baseline parameter for Urban Macro – mMTC</w:t>
      </w:r>
    </w:p>
    <w:tbl>
      <w:tblPr>
        <w:tblW w:w="9440" w:type="dxa"/>
        <w:tblInd w:w="103" w:type="dxa"/>
        <w:tblLook w:val="04A0" w:firstRow="1" w:lastRow="0" w:firstColumn="1" w:lastColumn="0" w:noHBand="0" w:noVBand="1"/>
      </w:tblPr>
      <w:tblGrid>
        <w:gridCol w:w="2380"/>
        <w:gridCol w:w="3600"/>
        <w:gridCol w:w="3460"/>
      </w:tblGrid>
      <w:tr w:rsidR="001273EC" w:rsidRPr="001273EC" w:rsidTr="001273EC">
        <w:trPr>
          <w:trHeight w:val="281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  <w:t>Urban Macro - mMTC</w:t>
            </w:r>
          </w:p>
        </w:tc>
        <w:tc>
          <w:tcPr>
            <w:tcW w:w="3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A</w:t>
            </w:r>
          </w:p>
        </w:tc>
        <w:tc>
          <w:tcPr>
            <w:tcW w:w="3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B</w:t>
            </w:r>
          </w:p>
        </w:tc>
      </w:tr>
      <w:tr w:rsidR="001273EC" w:rsidRPr="001273EC" w:rsidTr="001273EC">
        <w:trPr>
          <w:trHeight w:val="27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Carrier frequency for evaluation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700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700 MHz</w:t>
            </w:r>
          </w:p>
        </w:tc>
      </w:tr>
      <w:tr w:rsidR="001273EC" w:rsidRPr="001273EC" w:rsidTr="001273EC">
        <w:trPr>
          <w:trHeight w:val="13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</w:tr>
      <w:tr w:rsidR="001273EC" w:rsidRPr="001273EC" w:rsidTr="001273EC">
        <w:trPr>
          <w:trHeight w:val="35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Total transmit power per TRxP</w:t>
            </w:r>
            <w:r w:rsidRPr="001273EC">
              <w:rPr>
                <w:rStyle w:val="FootnoteReference"/>
                <w:rFonts w:ascii="Times New Roman" w:eastAsia="SimSun" w:hAnsi="Times New Roman"/>
                <w:szCs w:val="16"/>
                <w:lang w:eastAsia="zh-CN"/>
              </w:rPr>
              <w:footnoteReference w:id="1"/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</w:tr>
      <w:tr w:rsidR="001273EC" w:rsidRPr="001273EC" w:rsidTr="001273EC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power class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</w:tr>
      <w:tr w:rsidR="001273EC" w:rsidRPr="001273EC" w:rsidTr="001273EC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20% high loss, 80% low loss  (applies to Channel model B)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20% high loss, 80% low loss  (applies to Channel model B)</w:t>
            </w:r>
          </w:p>
        </w:tc>
      </w:tr>
      <w:tr w:rsidR="001273EC" w:rsidRPr="001273EC" w:rsidTr="001273EC">
        <w:trPr>
          <w:trHeight w:val="16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distance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500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1732 m</w:t>
            </w:r>
          </w:p>
        </w:tc>
      </w:tr>
      <w:tr w:rsidR="001273EC" w:rsidRPr="001273EC" w:rsidTr="004A6C09">
        <w:trPr>
          <w:trHeight w:val="8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antenna elements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16 Tx/Rx, (M,N,P,Mg,Ng) = (8,1,2,1,1), (dH,dV) = (N/A,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16 Tx/Rx, (M,N,P,Mg,Ng) = (8,1,2,1,1), (dH,dV) = (N/A,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TRxP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2TXRU, (Mp,Np,P,Mg,Ng) = (1,1,2,1,1)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2TXRU, (Mp,Np,P,Mg,Ng) = (1,1,2,1,1)</w:t>
            </w:r>
          </w:p>
        </w:tc>
      </w:tr>
      <w:tr w:rsidR="001273EC" w:rsidRPr="001273EC" w:rsidTr="004A6C09">
        <w:trPr>
          <w:trHeight w:val="544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Number of UE antenna elements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1Tx/Rx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 polarization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1Tx/Rx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 polarization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1TXRU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1TXRU</w:t>
            </w:r>
          </w:p>
        </w:tc>
      </w:tr>
      <w:tr w:rsidR="001273EC" w:rsidRPr="001273EC" w:rsidTr="001273EC">
        <w:trPr>
          <w:trHeight w:val="60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Device deployment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indoor, 20% outdoor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indoor, 20% outdoor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</w:tr>
      <w:tr w:rsidR="001273EC" w:rsidRPr="001273EC" w:rsidTr="001273EC">
        <w:trPr>
          <w:trHeight w:val="539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mobility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direction.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direction.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speeds of interest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 for indoor and outdoor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 for indoor and outdoor</w:t>
            </w:r>
          </w:p>
        </w:tc>
      </w:tr>
      <w:tr w:rsidR="001273EC" w:rsidRPr="001273EC" w:rsidTr="001273EC">
        <w:trPr>
          <w:trHeight w:val="32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interference modeling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</w:tr>
      <w:tr w:rsidR="001273EC" w:rsidRPr="001273EC" w:rsidTr="001273EC">
        <w:trPr>
          <w:trHeight w:val="6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</w:tr>
      <w:tr w:rsidR="001273EC" w:rsidRPr="001273EC" w:rsidTr="001273EC">
        <w:trPr>
          <w:trHeight w:val="291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noise figure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</w:tr>
      <w:tr w:rsidR="001273EC" w:rsidRPr="001273EC" w:rsidTr="001273EC">
        <w:trPr>
          <w:trHeight w:val="263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gain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</w:tr>
      <w:tr w:rsidR="001273EC" w:rsidRPr="001273EC" w:rsidTr="001273EC">
        <w:trPr>
          <w:trHeight w:val="34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pattern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Thermal noise level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Traffic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Simulation bandwidth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density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height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</w:tr>
      <w:tr w:rsidR="001273EC" w:rsidRPr="001273EC" w:rsidTr="001273EC">
        <w:trPr>
          <w:trHeight w:val="510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Channel model variant</w:t>
            </w:r>
          </w:p>
        </w:tc>
        <w:tc>
          <w:tcPr>
            <w:tcW w:w="3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number per site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</w:tr>
      <w:tr w:rsidR="001273EC" w:rsidRPr="001273EC" w:rsidTr="001273EC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Mechanic tilt 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Electronic tilt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[99°] in LCS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[93°] in LCS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Handover margin (dB)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boresight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73EE607A" wp14:editId="1AF817D1">
                  <wp:extent cx="561975" cy="349250"/>
                  <wp:effectExtent l="19050" t="0" r="9525" b="0"/>
                  <wp:docPr id="2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3AB66B31" wp14:editId="033B0E79">
                  <wp:extent cx="561975" cy="349250"/>
                  <wp:effectExtent l="19050" t="0" r="9525" b="0"/>
                  <wp:docPr id="2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3EC" w:rsidRPr="001273EC" w:rsidTr="001273EC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UT attachment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Wrapping around method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</w:tr>
      <w:tr w:rsidR="001273EC" w:rsidRPr="001273EC" w:rsidTr="001273EC">
        <w:trPr>
          <w:trHeight w:val="510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Minimum distance of TRxP and UE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5568B9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C319E0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273EC" w:rsidRPr="001273EC" w:rsidTr="001273EC">
        <w:trPr>
          <w:trHeight w:val="285"/>
        </w:trPr>
        <w:tc>
          <w:tcPr>
            <w:tcW w:w="2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Polarized antenna model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</w:tr>
    </w:tbl>
    <w:p w:rsidR="001273EC" w:rsidRDefault="001273EC" w:rsidP="001273EC">
      <w:pPr>
        <w:rPr>
          <w:lang w:eastAsia="zh-CN"/>
        </w:rPr>
      </w:pPr>
    </w:p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eastAsiaTheme="minorEastAsia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Urban Macro – URLLC</w:t>
      </w:r>
    </w:p>
    <w:p w:rsidR="001273EC" w:rsidRDefault="001273EC" w:rsidP="001273EC">
      <w:pPr>
        <w:rPr>
          <w:rFonts w:ascii="Times New Roman" w:hAnsi="Times New Roman"/>
          <w:sz w:val="20"/>
          <w:lang w:eastAsia="zh-CN"/>
        </w:rPr>
      </w:pPr>
      <w:r w:rsidRPr="001273EC">
        <w:rPr>
          <w:rFonts w:ascii="Times New Roman" w:hAnsi="Times New Roman"/>
          <w:sz w:val="20"/>
          <w:lang w:eastAsia="zh-CN"/>
        </w:rPr>
        <w:t xml:space="preserve">The baseline parameters are provided in </w:t>
      </w:r>
      <w:r w:rsidRPr="001273EC">
        <w:rPr>
          <w:rFonts w:ascii="Times New Roman" w:hAnsi="Times New Roman"/>
          <w:sz w:val="20"/>
          <w:lang w:eastAsia="zh-CN"/>
        </w:rPr>
        <w:fldChar w:fldCharType="begin"/>
      </w:r>
      <w:r w:rsidRPr="001273EC">
        <w:rPr>
          <w:rFonts w:ascii="Times New Roman" w:hAnsi="Times New Roman"/>
          <w:sz w:val="20"/>
          <w:lang w:eastAsia="zh-CN"/>
        </w:rPr>
        <w:instrText xml:space="preserve"> REF _Ref494296351 \h  \* MERGEFORMAT </w:instrText>
      </w:r>
      <w:r w:rsidRPr="001273EC">
        <w:rPr>
          <w:rFonts w:ascii="Times New Roman" w:hAnsi="Times New Roman"/>
          <w:sz w:val="20"/>
          <w:lang w:eastAsia="zh-CN"/>
        </w:rPr>
      </w:r>
      <w:r w:rsidRPr="001273EC">
        <w:rPr>
          <w:rFonts w:ascii="Times New Roman" w:hAnsi="Times New Roman"/>
          <w:sz w:val="20"/>
          <w:lang w:eastAsia="zh-CN"/>
        </w:rPr>
        <w:fldChar w:fldCharType="separate"/>
      </w:r>
      <w:r w:rsidRPr="001273EC">
        <w:rPr>
          <w:rFonts w:ascii="Times New Roman" w:hAnsi="Times New Roman"/>
          <w:sz w:val="20"/>
        </w:rPr>
        <w:t xml:space="preserve">Table </w:t>
      </w:r>
      <w:r>
        <w:rPr>
          <w:rFonts w:ascii="Times New Roman" w:hAnsi="Times New Roman"/>
          <w:sz w:val="20"/>
        </w:rPr>
        <w:t>A</w:t>
      </w:r>
      <w:r w:rsidRPr="001273EC">
        <w:rPr>
          <w:rFonts w:ascii="Times New Roman" w:hAnsi="Times New Roman"/>
          <w:noProof/>
          <w:sz w:val="20"/>
        </w:rPr>
        <w:t>5</w:t>
      </w:r>
      <w:r w:rsidRPr="001273EC">
        <w:rPr>
          <w:rFonts w:ascii="Times New Roman" w:hAnsi="Times New Roman"/>
          <w:sz w:val="20"/>
          <w:lang w:eastAsia="zh-CN"/>
        </w:rPr>
        <w:fldChar w:fldCharType="end"/>
      </w:r>
      <w:r w:rsidRPr="001273EC">
        <w:rPr>
          <w:rFonts w:ascii="Times New Roman" w:hAnsi="Times New Roman"/>
          <w:sz w:val="20"/>
          <w:lang w:eastAsia="zh-CN"/>
        </w:rPr>
        <w:t>.</w:t>
      </w:r>
    </w:p>
    <w:p w:rsidR="001273EC" w:rsidRPr="001273EC" w:rsidRDefault="001273EC" w:rsidP="001273EC">
      <w:pPr>
        <w:rPr>
          <w:rFonts w:ascii="Times New Roman" w:hAnsi="Times New Roman"/>
          <w:sz w:val="20"/>
          <w:lang w:eastAsia="zh-CN"/>
        </w:rPr>
      </w:pPr>
    </w:p>
    <w:p w:rsidR="001273EC" w:rsidRPr="001273EC" w:rsidRDefault="001273EC" w:rsidP="004A6C09">
      <w:pPr>
        <w:pStyle w:val="Caption"/>
        <w:spacing w:after="240"/>
        <w:jc w:val="center"/>
        <w:rPr>
          <w:rFonts w:ascii="Arial" w:hAnsi="Arial" w:cs="Arial"/>
          <w:color w:val="auto"/>
          <w:sz w:val="20"/>
          <w:lang w:eastAsia="zh-CN"/>
        </w:rPr>
      </w:pPr>
      <w:bookmarkStart w:id="7" w:name="_Ref494296351"/>
      <w:r w:rsidRPr="001273EC">
        <w:rPr>
          <w:rFonts w:ascii="Arial" w:hAnsi="Arial" w:cs="Arial"/>
          <w:color w:val="auto"/>
          <w:sz w:val="20"/>
        </w:rPr>
        <w:t>Table A</w:t>
      </w:r>
      <w:r w:rsidRPr="001273EC">
        <w:rPr>
          <w:rFonts w:ascii="Arial" w:hAnsi="Arial" w:cs="Arial"/>
          <w:color w:val="auto"/>
          <w:sz w:val="20"/>
        </w:rPr>
        <w:fldChar w:fldCharType="begin"/>
      </w:r>
      <w:r w:rsidRPr="001273EC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1273EC">
        <w:rPr>
          <w:rFonts w:ascii="Arial" w:hAnsi="Arial" w:cs="Arial"/>
          <w:color w:val="auto"/>
          <w:sz w:val="20"/>
        </w:rPr>
        <w:fldChar w:fldCharType="separate"/>
      </w:r>
      <w:r w:rsidRPr="001273EC">
        <w:rPr>
          <w:rFonts w:ascii="Arial" w:hAnsi="Arial" w:cs="Arial"/>
          <w:noProof/>
          <w:color w:val="auto"/>
          <w:sz w:val="20"/>
        </w:rPr>
        <w:t>5</w:t>
      </w:r>
      <w:r w:rsidRPr="001273EC">
        <w:rPr>
          <w:rFonts w:ascii="Arial" w:hAnsi="Arial" w:cs="Arial"/>
          <w:color w:val="auto"/>
          <w:sz w:val="20"/>
        </w:rPr>
        <w:fldChar w:fldCharType="end"/>
      </w:r>
      <w:bookmarkEnd w:id="7"/>
      <w:r w:rsidRPr="001273EC">
        <w:rPr>
          <w:rFonts w:ascii="Arial" w:hAnsi="Arial" w:cs="Arial"/>
          <w:color w:val="auto"/>
          <w:sz w:val="20"/>
          <w:lang w:eastAsia="zh-CN"/>
        </w:rPr>
        <w:t xml:space="preserve"> Baseline parameter for Urban Macro – URLLC</w:t>
      </w:r>
    </w:p>
    <w:tbl>
      <w:tblPr>
        <w:tblW w:w="9458" w:type="dxa"/>
        <w:tblInd w:w="103" w:type="dxa"/>
        <w:tblLook w:val="04A0" w:firstRow="1" w:lastRow="0" w:firstColumn="1" w:lastColumn="0" w:noHBand="0" w:noVBand="1"/>
      </w:tblPr>
      <w:tblGrid>
        <w:gridCol w:w="2415"/>
        <w:gridCol w:w="3562"/>
        <w:gridCol w:w="3481"/>
      </w:tblGrid>
      <w:tr w:rsidR="001273EC" w:rsidRPr="001273EC" w:rsidTr="001273EC">
        <w:trPr>
          <w:trHeight w:val="325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bCs/>
                <w:color w:val="0000FF"/>
                <w:sz w:val="20"/>
                <w:szCs w:val="16"/>
                <w:lang w:eastAsia="zh-CN"/>
              </w:rPr>
              <w:t>Urban Macro - URLLC</w:t>
            </w:r>
          </w:p>
        </w:tc>
        <w:tc>
          <w:tcPr>
            <w:tcW w:w="3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A</w:t>
            </w:r>
          </w:p>
        </w:tc>
        <w:tc>
          <w:tcPr>
            <w:tcW w:w="3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</w:pPr>
            <w:r w:rsidRPr="001273EC">
              <w:rPr>
                <w:rFonts w:ascii="Arial" w:eastAsia="SimSun" w:hAnsi="Arial" w:cs="Arial"/>
                <w:b/>
                <w:sz w:val="20"/>
                <w:szCs w:val="16"/>
                <w:lang w:eastAsia="zh-CN"/>
              </w:rPr>
              <w:t>Config. B</w:t>
            </w:r>
          </w:p>
        </w:tc>
      </w:tr>
      <w:tr w:rsidR="001273EC" w:rsidRPr="001273EC" w:rsidTr="001273EC">
        <w:trPr>
          <w:trHeight w:val="41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Carrier frequency for evaluation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 GHz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700 MHz</w:t>
            </w:r>
          </w:p>
        </w:tc>
      </w:tr>
      <w:tr w:rsidR="001273EC" w:rsidRPr="001273EC" w:rsidTr="001273EC">
        <w:trPr>
          <w:trHeight w:val="137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height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25 m</w:t>
            </w:r>
          </w:p>
        </w:tc>
      </w:tr>
      <w:tr w:rsidR="001273EC" w:rsidRPr="001273EC" w:rsidTr="001273EC">
        <w:trPr>
          <w:trHeight w:val="339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Total transmit power per TRxP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46 dBm for 10 MHz bandwidth</w:t>
            </w:r>
          </w:p>
        </w:tc>
      </w:tr>
      <w:tr w:rsidR="001273EC" w:rsidRPr="001273EC" w:rsidTr="001273EC">
        <w:trPr>
          <w:trHeight w:val="20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power class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23 dBm</w:t>
            </w:r>
          </w:p>
        </w:tc>
      </w:tr>
      <w:tr w:rsidR="001273EC" w:rsidRPr="001273EC" w:rsidTr="001273EC">
        <w:trPr>
          <w:trHeight w:val="419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Percentage of high loss and low loss building type 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low loss  (applies to Channel model B)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100% low loss  (applies to Channel model B)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distance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500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500 m</w:t>
            </w:r>
          </w:p>
        </w:tc>
      </w:tr>
      <w:tr w:rsidR="001273EC" w:rsidRPr="001273EC" w:rsidTr="004A6C09">
        <w:trPr>
          <w:trHeight w:val="826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antenna elements per TRxP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64 Tx/Rx, (M,N,P,Mg,Ng) = (8,4,2,1,1), (dH,dV) = (0.5,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16 Tx/Rx, (M,N,P,Mg,Ng) = (8,1,2,1,1), (dH,dV) = (N/A, 0.8)λ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+45°, -45° polarization</w:t>
            </w:r>
          </w:p>
        </w:tc>
      </w:tr>
      <w:tr w:rsidR="001273EC" w:rsidRPr="001273EC" w:rsidTr="001273EC">
        <w:trPr>
          <w:trHeight w:val="271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TRxP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8TXRU, (Mp,Np,P,Mg,Ng) = (1,4,2,1,1)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2TXRU, (Mp,Np,P,Mg,Ng) = (1,1,2,1,1)</w:t>
            </w:r>
          </w:p>
        </w:tc>
      </w:tr>
      <w:tr w:rsidR="001273EC" w:rsidRPr="001273EC" w:rsidTr="004A6C09">
        <w:trPr>
          <w:trHeight w:val="837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Number of UE antenna elements 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4Tx/Rx, (M,N,P,Mg,Ng) = (1,2,2,1,1), (dH,dV) = (0.5, N/A)λ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 90° polarization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2Tx/Rx, (M,N,P,Mg,Ng) = (1,1,2,1,1)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0°, 90° polarization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Number of TXRU per UE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4TXRU (1-to-1 mapping)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2TXRU (1-to-1 mapping)</w:t>
            </w:r>
          </w:p>
        </w:tc>
      </w:tr>
      <w:tr w:rsidR="001273EC" w:rsidRPr="001273EC" w:rsidTr="001273EC">
        <w:trPr>
          <w:trHeight w:val="558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Device deployment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outdoor, 20% indoor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80% outdoor, 20% indoor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Randomly and uniformly distributed over the area</w:t>
            </w:r>
          </w:p>
        </w:tc>
      </w:tr>
      <w:tr w:rsidR="001273EC" w:rsidRPr="001273EC" w:rsidTr="001273EC">
        <w:trPr>
          <w:trHeight w:val="638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lastRenderedPageBreak/>
              <w:t>UE mobility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Fixed and identical speed |v| of all UEs of the same mobility class, randomly and uniformly distributed direction</w:t>
            </w:r>
          </w:p>
        </w:tc>
      </w:tr>
      <w:tr w:rsidR="001273EC" w:rsidRPr="001273EC" w:rsidTr="001273EC">
        <w:trPr>
          <w:trHeight w:val="26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speeds of interest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 for indoor and 30 km/h for outdoor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 km/h for indoor and 30 km/h for outdoor</w:t>
            </w:r>
          </w:p>
        </w:tc>
      </w:tr>
      <w:tr w:rsidR="001273EC" w:rsidRPr="001273EC" w:rsidTr="001273EC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Inter-site interference modeling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Explicitly modelled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noise figure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5 dB</w:t>
            </w:r>
          </w:p>
        </w:tc>
      </w:tr>
      <w:tr w:rsidR="001273EC" w:rsidRPr="001273EC" w:rsidTr="001273EC">
        <w:trPr>
          <w:trHeight w:val="137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noise figure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7 dB 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gain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8 dBi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BS antenna element pattern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See Table 1 in Section 3.6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gain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dBi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element pattern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Omni-directional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Thermal noise level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-174 dBm/Hz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Traffic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Full buffer</w:t>
            </w:r>
          </w:p>
        </w:tc>
      </w:tr>
      <w:tr w:rsidR="001273EC" w:rsidRPr="001273EC" w:rsidTr="004A6C09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Simulation bandwidth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MHz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density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10 UEs per TRxP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UE antenna height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1.5 m</w:t>
            </w:r>
          </w:p>
        </w:tc>
      </w:tr>
      <w:tr w:rsidR="001273EC" w:rsidRPr="001273EC" w:rsidTr="001273EC">
        <w:trPr>
          <w:trHeight w:val="510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Channel model variant</w:t>
            </w:r>
          </w:p>
        </w:tc>
        <w:tc>
          <w:tcPr>
            <w:tcW w:w="3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Alt. 1: Channel model A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br/>
              <w:t>Alt. 2: Channel model B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number per site</w:t>
            </w:r>
          </w:p>
        </w:tc>
        <w:tc>
          <w:tcPr>
            <w:tcW w:w="3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  <w:tc>
          <w:tcPr>
            <w:tcW w:w="3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</w:t>
            </w:r>
          </w:p>
        </w:tc>
      </w:tr>
      <w:tr w:rsidR="001273EC" w:rsidRPr="001273EC" w:rsidTr="001273EC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Mechanic tilt </w:t>
            </w:r>
          </w:p>
        </w:tc>
        <w:tc>
          <w:tcPr>
            <w:tcW w:w="3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  <w:tc>
          <w:tcPr>
            <w:tcW w:w="3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90° in GCS (pointing to horizontal direction)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Electronic tilt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[99°] in LCS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[99°] in LCS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Handover margin (dB)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0 (i.e., the strongest cell is selected)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TRxP boresight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0BA6D901" wp14:editId="1ADFB2D1">
                  <wp:extent cx="561975" cy="349250"/>
                  <wp:effectExtent l="19050" t="0" r="9525" b="0"/>
                  <wp:docPr id="2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30 / 150 / 270 degrees</w:t>
            </w:r>
            <w:r w:rsidRPr="001273EC">
              <w:rPr>
                <w:rFonts w:ascii="Times New Roman" w:eastAsia="SimSun" w:hAnsi="Times New Roman"/>
                <w:noProof/>
                <w:sz w:val="16"/>
                <w:szCs w:val="16"/>
                <w:lang w:eastAsia="zh-CN"/>
              </w:rPr>
              <w:t xml:space="preserve"> </w:t>
            </w:r>
          </w:p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noProof/>
                <w:sz w:val="16"/>
                <w:szCs w:val="16"/>
              </w:rPr>
              <w:drawing>
                <wp:inline distT="0" distB="0" distL="0" distR="0" wp14:anchorId="12DBAFEB" wp14:editId="10F89737">
                  <wp:extent cx="561975" cy="349250"/>
                  <wp:effectExtent l="19050" t="0" r="9525" b="0"/>
                  <wp:docPr id="2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1" descr="cid:image004.png@01D19614.C45E6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3EC" w:rsidRPr="001273EC" w:rsidTr="001273EC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UT attachment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Based on RSRP (formula (8.1-1) in TR36.873) from port 0</w:t>
            </w:r>
          </w:p>
        </w:tc>
      </w:tr>
      <w:tr w:rsidR="001273EC" w:rsidRPr="001273EC" w:rsidTr="001273EC">
        <w:trPr>
          <w:trHeight w:val="143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Wrapping around method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Geographical distance based wrapping</w:t>
            </w:r>
          </w:p>
        </w:tc>
      </w:tr>
      <w:tr w:rsidR="001273EC" w:rsidRPr="001273EC" w:rsidTr="001273EC">
        <w:trPr>
          <w:trHeight w:val="510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Minimum distance of TRxP and UE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E05493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d</w:t>
            </w:r>
            <w:r w:rsidRPr="001273EC">
              <w:rPr>
                <w:rFonts w:ascii="Times New Roman" w:eastAsia="SimSun" w:hAnsi="Times New Roman"/>
                <w:sz w:val="16"/>
                <w:szCs w:val="16"/>
                <w:vertAlign w:val="subscript"/>
                <w:lang w:eastAsia="zh-CN"/>
              </w:rPr>
              <w:t>2D_min</w:t>
            </w: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=10m</w:t>
            </w:r>
            <w:r w:rsidRPr="001273EC" w:rsidDel="000E4362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273EC" w:rsidRPr="001273EC" w:rsidTr="001273EC">
        <w:trPr>
          <w:trHeight w:val="285"/>
        </w:trPr>
        <w:tc>
          <w:tcPr>
            <w:tcW w:w="2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Polarized antenna model</w:t>
            </w:r>
          </w:p>
        </w:tc>
        <w:tc>
          <w:tcPr>
            <w:tcW w:w="3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  <w:tc>
          <w:tcPr>
            <w:tcW w:w="3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73EC" w:rsidRPr="001273EC" w:rsidRDefault="001273EC" w:rsidP="001273EC">
            <w:pPr>
              <w:jc w:val="center"/>
              <w:rPr>
                <w:rFonts w:ascii="Times New Roman" w:eastAsia="SimSun" w:hAnsi="Times New Roman"/>
                <w:sz w:val="16"/>
                <w:szCs w:val="16"/>
                <w:lang w:eastAsia="zh-CN"/>
              </w:rPr>
            </w:pPr>
            <w:r w:rsidRPr="001273EC">
              <w:rPr>
                <w:rFonts w:ascii="Times New Roman" w:eastAsia="SimSun" w:hAnsi="Times New Roman"/>
                <w:sz w:val="16"/>
                <w:szCs w:val="16"/>
                <w:lang w:eastAsia="zh-CN"/>
              </w:rPr>
              <w:t>Model-2 in TR36.873</w:t>
            </w:r>
          </w:p>
        </w:tc>
      </w:tr>
    </w:tbl>
    <w:p w:rsidR="001273EC" w:rsidRPr="001273EC" w:rsidRDefault="001273EC" w:rsidP="001273EC">
      <w:pPr>
        <w:pStyle w:val="Heading2"/>
        <w:keepNext w:val="0"/>
        <w:spacing w:before="100" w:beforeAutospacing="1" w:afterLines="100" w:after="240"/>
        <w:rPr>
          <w:rFonts w:ascii="Arial" w:eastAsiaTheme="minorEastAsia" w:hAnsi="Arial" w:cs="Arial"/>
          <w:b w:val="0"/>
          <w:i w:val="0"/>
          <w:sz w:val="24"/>
          <w:lang w:eastAsia="zh-CN"/>
        </w:rPr>
      </w:pPr>
      <w:r w:rsidRPr="001273EC">
        <w:rPr>
          <w:rFonts w:ascii="Arial" w:eastAsiaTheme="minorEastAsia" w:hAnsi="Arial" w:cs="Arial"/>
          <w:b w:val="0"/>
          <w:i w:val="0"/>
          <w:sz w:val="24"/>
          <w:lang w:eastAsia="zh-CN"/>
        </w:rPr>
        <w:t>Antenna element pattern</w:t>
      </w:r>
    </w:p>
    <w:p w:rsidR="001273EC" w:rsidRPr="00E60B25" w:rsidRDefault="001273EC" w:rsidP="001273EC">
      <w:pPr>
        <w:jc w:val="both"/>
        <w:rPr>
          <w:rFonts w:ascii="Times New Roman" w:hAnsi="Times New Roman"/>
          <w:sz w:val="20"/>
          <w:lang w:eastAsia="zh-CN"/>
        </w:rPr>
      </w:pPr>
      <w:r w:rsidRPr="00E60B25">
        <w:rPr>
          <w:rFonts w:ascii="Times New Roman" w:hAnsi="Times New Roman"/>
          <w:sz w:val="20"/>
          <w:lang w:eastAsia="zh-CN"/>
        </w:rPr>
        <w:t>The antenna element pattern is defined i</w:t>
      </w:r>
      <w:r w:rsidR="00E60B25">
        <w:rPr>
          <w:rFonts w:ascii="Times New Roman" w:hAnsi="Times New Roman"/>
          <w:sz w:val="20"/>
          <w:lang w:eastAsia="zh-CN"/>
        </w:rPr>
        <w:t>n [3]</w:t>
      </w:r>
      <w:r w:rsidRPr="00E60B25">
        <w:rPr>
          <w:rFonts w:ascii="Times New Roman" w:hAnsi="Times New Roman"/>
          <w:sz w:val="20"/>
          <w:lang w:eastAsia="zh-CN"/>
        </w:rPr>
        <w:t xml:space="preserve">. For BS side, the TRxP antenna element pattern is defined in Table 8-6 in </w:t>
      </w:r>
      <w:r w:rsidR="00E60B25">
        <w:rPr>
          <w:rFonts w:ascii="Times New Roman" w:hAnsi="Times New Roman"/>
          <w:sz w:val="20"/>
          <w:lang w:eastAsia="zh-CN"/>
        </w:rPr>
        <w:t xml:space="preserve">[3] </w:t>
      </w:r>
      <w:r w:rsidRPr="00E60B25">
        <w:rPr>
          <w:rFonts w:ascii="Times New Roman" w:hAnsi="Times New Roman"/>
          <w:sz w:val="20"/>
          <w:lang w:eastAsia="zh-CN"/>
        </w:rPr>
        <w:t>for Dense Urban – eMBB, Rural – eMBB, Urban Macro – mMTC, and Urban macro – URLLC test environments. For</w:t>
      </w:r>
      <w:r w:rsidR="00E60B25">
        <w:rPr>
          <w:rFonts w:ascii="Times New Roman" w:hAnsi="Times New Roman"/>
          <w:sz w:val="20"/>
          <w:lang w:eastAsia="zh-CN"/>
        </w:rPr>
        <w:t xml:space="preserve"> </w:t>
      </w:r>
      <w:r w:rsidRPr="00E60B25">
        <w:rPr>
          <w:rFonts w:ascii="Times New Roman" w:hAnsi="Times New Roman"/>
          <w:sz w:val="20"/>
          <w:lang w:eastAsia="zh-CN"/>
        </w:rPr>
        <w:t xml:space="preserve">Indoor Hotspot, the TRxP antenna element pattern is defined in Table 8-7 in </w:t>
      </w:r>
      <w:r w:rsidR="00E60B25">
        <w:rPr>
          <w:rFonts w:ascii="Times New Roman" w:hAnsi="Times New Roman"/>
          <w:sz w:val="20"/>
          <w:lang w:eastAsia="zh-CN"/>
        </w:rPr>
        <w:t>[3]</w:t>
      </w:r>
      <w:r w:rsidRPr="00E60B25">
        <w:rPr>
          <w:rFonts w:ascii="Times New Roman" w:hAnsi="Times New Roman"/>
          <w:sz w:val="20"/>
          <w:lang w:eastAsia="zh-CN"/>
        </w:rPr>
        <w:t xml:space="preserve">. They are copied in </w:t>
      </w:r>
      <w:r w:rsidRPr="00E60B25">
        <w:rPr>
          <w:rFonts w:ascii="Times New Roman" w:hAnsi="Times New Roman"/>
          <w:sz w:val="20"/>
          <w:lang w:eastAsia="zh-CN"/>
        </w:rPr>
        <w:fldChar w:fldCharType="begin"/>
      </w:r>
      <w:r w:rsidRPr="00E60B25">
        <w:rPr>
          <w:rFonts w:ascii="Times New Roman" w:hAnsi="Times New Roman"/>
          <w:sz w:val="20"/>
          <w:lang w:eastAsia="zh-CN"/>
        </w:rPr>
        <w:instrText xml:space="preserve"> REF _Ref499840489 \h  \* MERGEFORMAT </w:instrText>
      </w:r>
      <w:r w:rsidRPr="00E60B25">
        <w:rPr>
          <w:rFonts w:ascii="Times New Roman" w:hAnsi="Times New Roman"/>
          <w:sz w:val="20"/>
          <w:lang w:eastAsia="zh-CN"/>
        </w:rPr>
      </w:r>
      <w:r w:rsidRPr="00E60B25">
        <w:rPr>
          <w:rFonts w:ascii="Times New Roman" w:hAnsi="Times New Roman"/>
          <w:sz w:val="20"/>
          <w:lang w:eastAsia="zh-CN"/>
        </w:rPr>
        <w:fldChar w:fldCharType="separate"/>
      </w:r>
      <w:r w:rsidRPr="00E60B25">
        <w:rPr>
          <w:rFonts w:ascii="Times New Roman" w:hAnsi="Times New Roman"/>
          <w:sz w:val="20"/>
        </w:rPr>
        <w:t xml:space="preserve">Table </w:t>
      </w:r>
      <w:r w:rsidR="00E60B25">
        <w:rPr>
          <w:rFonts w:ascii="Times New Roman" w:hAnsi="Times New Roman"/>
          <w:sz w:val="20"/>
        </w:rPr>
        <w:t>A</w:t>
      </w:r>
      <w:r w:rsidRPr="00E60B25">
        <w:rPr>
          <w:rFonts w:ascii="Times New Roman" w:hAnsi="Times New Roman"/>
          <w:sz w:val="20"/>
        </w:rPr>
        <w:t>6</w:t>
      </w:r>
      <w:r w:rsidRPr="00E60B25">
        <w:rPr>
          <w:rFonts w:ascii="Times New Roman" w:hAnsi="Times New Roman"/>
          <w:sz w:val="20"/>
          <w:lang w:eastAsia="zh-CN"/>
        </w:rPr>
        <w:fldChar w:fldCharType="end"/>
      </w:r>
      <w:r w:rsidRPr="00E60B25">
        <w:rPr>
          <w:rFonts w:ascii="Times New Roman" w:hAnsi="Times New Roman"/>
          <w:sz w:val="20"/>
          <w:lang w:eastAsia="zh-CN"/>
        </w:rPr>
        <w:t xml:space="preserve"> and </w:t>
      </w:r>
      <w:r w:rsidRPr="00E60B25">
        <w:rPr>
          <w:rFonts w:ascii="Times New Roman" w:hAnsi="Times New Roman"/>
          <w:sz w:val="20"/>
          <w:lang w:eastAsia="zh-CN"/>
        </w:rPr>
        <w:fldChar w:fldCharType="begin"/>
      </w:r>
      <w:r w:rsidRPr="00E60B25">
        <w:rPr>
          <w:rFonts w:ascii="Times New Roman" w:hAnsi="Times New Roman"/>
          <w:sz w:val="20"/>
          <w:lang w:eastAsia="zh-CN"/>
        </w:rPr>
        <w:instrText xml:space="preserve"> REF _Ref499840518 \h  \* MERGEFORMAT </w:instrText>
      </w:r>
      <w:r w:rsidRPr="00E60B25">
        <w:rPr>
          <w:rFonts w:ascii="Times New Roman" w:hAnsi="Times New Roman"/>
          <w:sz w:val="20"/>
          <w:lang w:eastAsia="zh-CN"/>
        </w:rPr>
      </w:r>
      <w:r w:rsidRPr="00E60B25">
        <w:rPr>
          <w:rFonts w:ascii="Times New Roman" w:hAnsi="Times New Roman"/>
          <w:sz w:val="20"/>
          <w:lang w:eastAsia="zh-CN"/>
        </w:rPr>
        <w:fldChar w:fldCharType="separate"/>
      </w:r>
      <w:r w:rsidRPr="00E60B25">
        <w:rPr>
          <w:rFonts w:ascii="Times New Roman" w:hAnsi="Times New Roman"/>
          <w:sz w:val="20"/>
        </w:rPr>
        <w:t xml:space="preserve">Table </w:t>
      </w:r>
      <w:r w:rsidR="00E60B25">
        <w:rPr>
          <w:rFonts w:ascii="Times New Roman" w:hAnsi="Times New Roman"/>
          <w:sz w:val="20"/>
        </w:rPr>
        <w:t>A</w:t>
      </w:r>
      <w:r w:rsidRPr="00E60B25">
        <w:rPr>
          <w:rFonts w:ascii="Times New Roman" w:hAnsi="Times New Roman"/>
          <w:noProof/>
          <w:sz w:val="20"/>
        </w:rPr>
        <w:t>7</w:t>
      </w:r>
      <w:r w:rsidRPr="00E60B25">
        <w:rPr>
          <w:rFonts w:ascii="Times New Roman" w:hAnsi="Times New Roman"/>
          <w:sz w:val="20"/>
          <w:lang w:eastAsia="zh-CN"/>
        </w:rPr>
        <w:fldChar w:fldCharType="end"/>
      </w:r>
      <w:r w:rsidRPr="00E60B25">
        <w:rPr>
          <w:rFonts w:ascii="Times New Roman" w:hAnsi="Times New Roman"/>
          <w:sz w:val="20"/>
          <w:lang w:eastAsia="zh-CN"/>
        </w:rPr>
        <w:t xml:space="preserve"> for reference.</w:t>
      </w:r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bookmarkStart w:id="8" w:name="_Ref499840489"/>
      <w:r w:rsidRPr="00E60B25">
        <w:rPr>
          <w:rFonts w:ascii="Arial" w:hAnsi="Arial" w:cs="Arial"/>
          <w:color w:val="auto"/>
          <w:sz w:val="20"/>
        </w:rPr>
        <w:t xml:space="preserve">Table </w:t>
      </w:r>
      <w:r w:rsidR="00E60B25" w:rsidRPr="00E60B25">
        <w:rPr>
          <w:rFonts w:ascii="Arial" w:hAnsi="Arial" w:cs="Arial"/>
          <w:color w:val="auto"/>
          <w:sz w:val="20"/>
        </w:rPr>
        <w:t>A</w:t>
      </w:r>
      <w:r w:rsidRPr="00E60B25">
        <w:rPr>
          <w:rFonts w:ascii="Arial" w:hAnsi="Arial" w:cs="Arial"/>
          <w:color w:val="auto"/>
          <w:sz w:val="20"/>
        </w:rPr>
        <w:fldChar w:fldCharType="begin"/>
      </w:r>
      <w:r w:rsidRPr="00E60B25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E60B25">
        <w:rPr>
          <w:rFonts w:ascii="Arial" w:hAnsi="Arial" w:cs="Arial"/>
          <w:color w:val="auto"/>
          <w:sz w:val="20"/>
        </w:rPr>
        <w:fldChar w:fldCharType="separate"/>
      </w:r>
      <w:r w:rsidRPr="00E60B25">
        <w:rPr>
          <w:rFonts w:ascii="Arial" w:hAnsi="Arial" w:cs="Arial"/>
          <w:color w:val="auto"/>
          <w:sz w:val="20"/>
        </w:rPr>
        <w:t>6</w:t>
      </w:r>
      <w:r w:rsidRPr="00E60B25">
        <w:rPr>
          <w:rFonts w:ascii="Arial" w:hAnsi="Arial" w:cs="Arial"/>
          <w:color w:val="auto"/>
          <w:sz w:val="20"/>
        </w:rPr>
        <w:fldChar w:fldCharType="end"/>
      </w:r>
      <w:bookmarkEnd w:id="8"/>
      <w:r w:rsidRPr="00E60B25">
        <w:rPr>
          <w:rFonts w:ascii="Arial" w:hAnsi="Arial" w:cs="Arial"/>
          <w:color w:val="auto"/>
          <w:sz w:val="20"/>
        </w:rPr>
        <w:t>*</w:t>
      </w:r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r w:rsidRPr="00E60B25">
        <w:rPr>
          <w:rFonts w:ascii="Arial" w:hAnsi="Arial" w:cs="Arial"/>
          <w:color w:val="auto"/>
          <w:sz w:val="20"/>
        </w:rPr>
        <w:t xml:space="preserve">BS antenna element radiation pattern for </w:t>
      </w:r>
      <w:r w:rsidRPr="00E60B25">
        <w:rPr>
          <w:rFonts w:ascii="Arial" w:hAnsi="Arial" w:cs="Arial"/>
          <w:color w:val="auto"/>
          <w:sz w:val="20"/>
        </w:rPr>
        <w:br/>
        <w:t>Dense Urban – eMBB, Rural – eMBB, Urban Macro – mMTC, and Urban Macro - URLLC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6"/>
        <w:gridCol w:w="6271"/>
      </w:tblGrid>
      <w:tr w:rsidR="001273EC" w:rsidRPr="002A50C6" w:rsidTr="001273EC">
        <w:trPr>
          <w:cantSplit/>
          <w:jc w:val="center"/>
        </w:trPr>
        <w:tc>
          <w:tcPr>
            <w:tcW w:w="2986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head"/>
              <w:rPr>
                <w:rFonts w:eastAsia="MS Mincho"/>
                <w:lang w:val="en-US"/>
              </w:rPr>
            </w:pPr>
            <w:r w:rsidRPr="002A50C6">
              <w:rPr>
                <w:rFonts w:eastAsia="SimSun"/>
                <w:lang w:val="en-US"/>
              </w:rPr>
              <w:t>Parameter</w:t>
            </w:r>
            <w:r w:rsidRPr="002A50C6">
              <w:rPr>
                <w:rFonts w:eastAsia="MS Mincho"/>
                <w:lang w:val="en-US"/>
              </w:rPr>
              <w:t>s</w:t>
            </w:r>
          </w:p>
        </w:tc>
        <w:tc>
          <w:tcPr>
            <w:tcW w:w="6271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head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t>Values</w:t>
            </w:r>
          </w:p>
        </w:tc>
      </w:tr>
      <w:tr w:rsidR="001273EC" w:rsidRPr="002A50C6" w:rsidTr="001273EC">
        <w:trPr>
          <w:cantSplit/>
          <w:trHeight w:val="340"/>
          <w:jc w:val="center"/>
        </w:trPr>
        <w:tc>
          <w:tcPr>
            <w:tcW w:w="2986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t>Antenna element vertical radiation pattern (dB)</w:t>
            </w:r>
          </w:p>
        </w:tc>
        <w:tc>
          <w:tcPr>
            <w:tcW w:w="6271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color w:val="000000"/>
                <w:sz w:val="21"/>
                <w:szCs w:val="21"/>
                <w:lang w:val="en-US"/>
              </w:rPr>
            </w:pPr>
            <w:r w:rsidRPr="002A50C6">
              <w:rPr>
                <w:rFonts w:eastAsia="SimSun"/>
                <w:color w:val="000000"/>
                <w:position w:val="-38"/>
                <w:sz w:val="21"/>
                <w:szCs w:val="21"/>
                <w:lang w:val="en-US"/>
              </w:rPr>
              <w:object w:dxaOrig="5520" w:dyaOrig="859">
                <v:shape id="_x0000_i1030" type="#_x0000_t75" style="width:272.95pt;height:43pt" o:ole="">
                  <v:imagedata r:id="rId64" o:title=""/>
                </v:shape>
                <o:OLEObject Type="Embed" ProgID="Equation.3" ShapeID="_x0000_i1030" DrawAspect="Content" ObjectID="_1580303119" r:id="rId65"/>
              </w:objec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6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lastRenderedPageBreak/>
              <w:t>Antenna element horizontal radiation pattern (dB)</w:t>
            </w:r>
          </w:p>
        </w:tc>
        <w:tc>
          <w:tcPr>
            <w:tcW w:w="6271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color w:val="000000"/>
                <w:sz w:val="21"/>
                <w:szCs w:val="21"/>
                <w:lang w:val="en-US"/>
              </w:rPr>
            </w:pPr>
            <w:r w:rsidRPr="002A50C6">
              <w:rPr>
                <w:rFonts w:eastAsia="SimSun"/>
                <w:color w:val="000000"/>
                <w:position w:val="-36"/>
                <w:sz w:val="21"/>
                <w:szCs w:val="21"/>
                <w:lang w:val="en-US"/>
              </w:rPr>
              <w:object w:dxaOrig="4819" w:dyaOrig="840">
                <v:shape id="_x0000_i1031" type="#_x0000_t75" style="width:245pt;height:43pt" o:ole="">
                  <v:imagedata r:id="rId66" o:title=""/>
                </v:shape>
                <o:OLEObject Type="Embed" ProgID="Equation.3" ShapeID="_x0000_i1031" DrawAspect="Content" ObjectID="_1580303120" r:id="rId67"/>
              </w:objec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6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t>Combining method for 3D antenna element pattern (dB)</w:t>
            </w:r>
          </w:p>
        </w:tc>
        <w:tc>
          <w:tcPr>
            <w:tcW w:w="6271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sz w:val="21"/>
                <w:szCs w:val="21"/>
                <w:lang w:val="en-US"/>
              </w:rPr>
            </w:pPr>
            <w:r w:rsidRPr="002A50C6">
              <w:rPr>
                <w:rFonts w:eastAsia="SimSun"/>
                <w:color w:val="000000"/>
                <w:position w:val="-12"/>
                <w:sz w:val="21"/>
                <w:szCs w:val="21"/>
                <w:lang w:val="en-US"/>
              </w:rPr>
              <w:object w:dxaOrig="4200" w:dyaOrig="340">
                <v:shape id="_x0000_i1032" type="#_x0000_t75" style="width:208.5pt;height:21.5pt" o:ole="">
                  <v:imagedata r:id="rId68" o:title=""/>
                </v:shape>
                <o:OLEObject Type="Embed" ProgID="Equation.3" ShapeID="_x0000_i1032" DrawAspect="Content" ObjectID="_1580303121" r:id="rId69"/>
              </w:object>
            </w:r>
          </w:p>
        </w:tc>
      </w:tr>
      <w:tr w:rsidR="001273EC" w:rsidRPr="002A50C6" w:rsidTr="001273EC">
        <w:trPr>
          <w:cantSplit/>
          <w:trHeight w:val="397"/>
          <w:jc w:val="center"/>
        </w:trPr>
        <w:tc>
          <w:tcPr>
            <w:tcW w:w="2986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t xml:space="preserve">Maximum directional gain of an antenna element </w:t>
            </w:r>
            <w:r w:rsidRPr="002A50C6">
              <w:rPr>
                <w:rFonts w:eastAsia="SimSun"/>
                <w:i/>
                <w:lang w:val="en-US"/>
              </w:rPr>
              <w:t>G</w:t>
            </w:r>
            <w:r w:rsidRPr="002A50C6">
              <w:rPr>
                <w:rFonts w:eastAsia="SimSun"/>
                <w:i/>
                <w:vertAlign w:val="subscript"/>
                <w:lang w:val="en-US"/>
              </w:rPr>
              <w:t>E,max</w:t>
            </w:r>
          </w:p>
        </w:tc>
        <w:tc>
          <w:tcPr>
            <w:tcW w:w="6271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sz w:val="21"/>
                <w:szCs w:val="21"/>
                <w:lang w:val="en-US"/>
              </w:rPr>
            </w:pPr>
            <w:r w:rsidRPr="002A50C6">
              <w:rPr>
                <w:rFonts w:eastAsia="SimSun"/>
                <w:sz w:val="21"/>
                <w:szCs w:val="21"/>
                <w:lang w:val="en-US"/>
              </w:rPr>
              <w:t>8 dBi</w:t>
            </w:r>
          </w:p>
        </w:tc>
      </w:tr>
    </w:tbl>
    <w:p w:rsidR="001273EC" w:rsidRDefault="001273EC" w:rsidP="001273EC">
      <w:pPr>
        <w:rPr>
          <w:sz w:val="18"/>
          <w:lang w:eastAsia="zh-CN"/>
        </w:rPr>
      </w:pPr>
      <w:r>
        <w:rPr>
          <w:rFonts w:hint="eastAsia"/>
          <w:sz w:val="18"/>
          <w:lang w:eastAsia="zh-CN"/>
        </w:rPr>
        <w:t>* Note: This</w:t>
      </w:r>
      <w:r w:rsidRPr="00FD730B">
        <w:rPr>
          <w:rFonts w:hint="eastAsia"/>
          <w:sz w:val="18"/>
          <w:lang w:eastAsia="zh-CN"/>
        </w:rPr>
        <w:t xml:space="preserve"> is a copy of Table 8-6 in Report ITU-R M.[IMT-2020. EVAL]</w:t>
      </w:r>
    </w:p>
    <w:p w:rsidR="00E60B25" w:rsidRPr="00FD730B" w:rsidRDefault="00E60B25" w:rsidP="001273EC">
      <w:pPr>
        <w:rPr>
          <w:sz w:val="18"/>
          <w:lang w:eastAsia="zh-CN"/>
        </w:rPr>
      </w:pPr>
    </w:p>
    <w:p w:rsidR="00EB71D8" w:rsidRDefault="00EB71D8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bookmarkStart w:id="9" w:name="_Ref499840518"/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r w:rsidRPr="00E60B25">
        <w:rPr>
          <w:rFonts w:ascii="Arial" w:hAnsi="Arial" w:cs="Arial"/>
          <w:color w:val="auto"/>
          <w:sz w:val="20"/>
        </w:rPr>
        <w:t>Table</w:t>
      </w:r>
      <w:r w:rsidR="00E60B25" w:rsidRPr="00E60B25">
        <w:rPr>
          <w:rFonts w:ascii="Arial" w:hAnsi="Arial" w:cs="Arial"/>
          <w:color w:val="auto"/>
          <w:sz w:val="20"/>
        </w:rPr>
        <w:t xml:space="preserve"> A</w:t>
      </w:r>
      <w:r w:rsidRPr="00E60B25">
        <w:rPr>
          <w:rFonts w:ascii="Arial" w:hAnsi="Arial" w:cs="Arial"/>
          <w:color w:val="auto"/>
          <w:sz w:val="20"/>
        </w:rPr>
        <w:fldChar w:fldCharType="begin"/>
      </w:r>
      <w:r w:rsidRPr="00E60B25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E60B25">
        <w:rPr>
          <w:rFonts w:ascii="Arial" w:hAnsi="Arial" w:cs="Arial"/>
          <w:color w:val="auto"/>
          <w:sz w:val="20"/>
        </w:rPr>
        <w:fldChar w:fldCharType="separate"/>
      </w:r>
      <w:r w:rsidRPr="00E60B25">
        <w:rPr>
          <w:rFonts w:ascii="Arial" w:hAnsi="Arial" w:cs="Arial"/>
          <w:noProof/>
          <w:color w:val="auto"/>
          <w:sz w:val="20"/>
        </w:rPr>
        <w:t>7</w:t>
      </w:r>
      <w:r w:rsidRPr="00E60B25">
        <w:rPr>
          <w:rFonts w:ascii="Arial" w:hAnsi="Arial" w:cs="Arial"/>
          <w:color w:val="auto"/>
          <w:sz w:val="20"/>
        </w:rPr>
        <w:fldChar w:fldCharType="end"/>
      </w:r>
      <w:bookmarkEnd w:id="9"/>
      <w:r w:rsidRPr="00E60B25">
        <w:rPr>
          <w:rFonts w:ascii="Arial" w:hAnsi="Arial" w:cs="Arial"/>
          <w:color w:val="auto"/>
          <w:sz w:val="20"/>
        </w:rPr>
        <w:t>*</w:t>
      </w:r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r w:rsidRPr="00E60B25">
        <w:rPr>
          <w:rFonts w:ascii="Arial" w:hAnsi="Arial" w:cs="Arial"/>
          <w:color w:val="auto"/>
          <w:sz w:val="20"/>
        </w:rPr>
        <w:t>BS antenna element radiation pattern for Indoor Hotspot - eMBB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9"/>
        <w:gridCol w:w="6126"/>
      </w:tblGrid>
      <w:tr w:rsidR="001273EC" w:rsidRPr="002A50C6" w:rsidTr="001273EC">
        <w:trPr>
          <w:cantSplit/>
          <w:trHeight w:val="82"/>
          <w:jc w:val="center"/>
        </w:trPr>
        <w:tc>
          <w:tcPr>
            <w:tcW w:w="3009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head"/>
              <w:rPr>
                <w:rFonts w:eastAsia="MS Mincho"/>
                <w:lang w:val="en-US" w:eastAsia="ja-JP"/>
              </w:rPr>
            </w:pPr>
            <w:r w:rsidRPr="002A50C6">
              <w:rPr>
                <w:rFonts w:eastAsia="SimSun"/>
                <w:lang w:val="en-US"/>
              </w:rPr>
              <w:t>Parameter</w:t>
            </w:r>
            <w:r w:rsidRPr="002A50C6">
              <w:rPr>
                <w:rFonts w:eastAsia="MS Mincho"/>
                <w:lang w:val="en-US" w:eastAsia="ja-JP"/>
              </w:rPr>
              <w:t>s</w:t>
            </w:r>
          </w:p>
        </w:tc>
        <w:tc>
          <w:tcPr>
            <w:tcW w:w="6126" w:type="dxa"/>
            <w:vAlign w:val="center"/>
          </w:tcPr>
          <w:p w:rsidR="001273EC" w:rsidRPr="002A50C6" w:rsidRDefault="001273EC" w:rsidP="001273EC">
            <w:pPr>
              <w:pStyle w:val="Tablehead"/>
              <w:rPr>
                <w:lang w:val="en-US"/>
              </w:rPr>
            </w:pPr>
            <w:r w:rsidRPr="002A50C6">
              <w:rPr>
                <w:rFonts w:eastAsia="SimSun"/>
                <w:lang w:val="en-US"/>
              </w:rPr>
              <w:t>Values</w:t>
            </w:r>
          </w:p>
        </w:tc>
      </w:tr>
      <w:tr w:rsidR="001273EC" w:rsidRPr="002A50C6" w:rsidTr="001273EC">
        <w:trPr>
          <w:cantSplit/>
          <w:trHeight w:val="82"/>
          <w:jc w:val="center"/>
        </w:trPr>
        <w:tc>
          <w:tcPr>
            <w:tcW w:w="3009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lang w:val="en-US" w:eastAsia="ja-JP"/>
              </w:rPr>
            </w:pPr>
            <w:r w:rsidRPr="002A50C6">
              <w:rPr>
                <w:lang w:val="en-US" w:eastAsia="ja-JP"/>
              </w:rPr>
              <w:t>Antenna element vertical radiation pattern (dB)</w:t>
            </w:r>
          </w:p>
        </w:tc>
        <w:tc>
          <w:tcPr>
            <w:tcW w:w="6126" w:type="dxa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sz w:val="21"/>
                <w:szCs w:val="21"/>
                <w:lang w:val="en-US" w:eastAsia="ja-JP"/>
              </w:rPr>
            </w:pPr>
            <w:r w:rsidRPr="002A50C6">
              <w:rPr>
                <w:position w:val="-38"/>
                <w:sz w:val="21"/>
                <w:szCs w:val="21"/>
                <w:lang w:val="en-US"/>
              </w:rPr>
              <w:object w:dxaOrig="5539" w:dyaOrig="859">
                <v:shape id="_x0000_i1033" type="#_x0000_t75" style="width:272.95pt;height:43pt" o:ole="">
                  <v:imagedata r:id="rId70" o:title=""/>
                </v:shape>
                <o:OLEObject Type="Embed" ProgID="Equation.3" ShapeID="_x0000_i1033" DrawAspect="Content" ObjectID="_1580303122" r:id="rId71"/>
              </w:object>
            </w:r>
          </w:p>
        </w:tc>
      </w:tr>
      <w:tr w:rsidR="001273EC" w:rsidRPr="002A50C6" w:rsidTr="001273EC">
        <w:trPr>
          <w:cantSplit/>
          <w:trHeight w:val="108"/>
          <w:jc w:val="center"/>
        </w:trPr>
        <w:tc>
          <w:tcPr>
            <w:tcW w:w="3009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lang w:val="en-US" w:eastAsia="ja-JP"/>
              </w:rPr>
            </w:pPr>
            <w:r w:rsidRPr="002A50C6">
              <w:rPr>
                <w:lang w:val="en-US" w:eastAsia="ja-JP"/>
              </w:rPr>
              <w:t>Antenna element horizontal radiation pattern (dB)</w:t>
            </w:r>
          </w:p>
        </w:tc>
        <w:tc>
          <w:tcPr>
            <w:tcW w:w="6126" w:type="dxa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sz w:val="21"/>
                <w:szCs w:val="21"/>
                <w:lang w:val="en-US" w:eastAsia="ja-JP"/>
              </w:rPr>
            </w:pPr>
            <w:r w:rsidRPr="002A50C6">
              <w:rPr>
                <w:position w:val="-36"/>
                <w:sz w:val="21"/>
                <w:szCs w:val="21"/>
                <w:lang w:val="en-US"/>
              </w:rPr>
              <w:object w:dxaOrig="4840" w:dyaOrig="840">
                <v:shape id="_x0000_i1034" type="#_x0000_t75" style="width:245.55pt;height:43pt" o:ole="">
                  <v:imagedata r:id="rId72" o:title=""/>
                </v:shape>
                <o:OLEObject Type="Embed" ProgID="Equation.3" ShapeID="_x0000_i1034" DrawAspect="Content" ObjectID="_1580303123" r:id="rId73"/>
              </w:object>
            </w:r>
          </w:p>
        </w:tc>
      </w:tr>
      <w:tr w:rsidR="001273EC" w:rsidRPr="002A50C6" w:rsidTr="001273EC">
        <w:trPr>
          <w:cantSplit/>
          <w:trHeight w:val="108"/>
          <w:jc w:val="center"/>
        </w:trPr>
        <w:tc>
          <w:tcPr>
            <w:tcW w:w="3009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lang w:val="en-US" w:eastAsia="ja-JP"/>
              </w:rPr>
            </w:pPr>
            <w:r w:rsidRPr="002A50C6">
              <w:rPr>
                <w:lang w:val="en-US" w:eastAsia="ja-JP"/>
              </w:rPr>
              <w:t>Combining method for 3D antenna element pattern (dB)</w:t>
            </w:r>
          </w:p>
        </w:tc>
        <w:tc>
          <w:tcPr>
            <w:tcW w:w="6126" w:type="dxa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sz w:val="21"/>
                <w:szCs w:val="21"/>
                <w:lang w:val="en-US" w:eastAsia="ja-JP"/>
              </w:rPr>
            </w:pPr>
            <w:r w:rsidRPr="002A50C6">
              <w:rPr>
                <w:position w:val="-12"/>
                <w:sz w:val="21"/>
                <w:szCs w:val="21"/>
                <w:lang w:val="en-US"/>
              </w:rPr>
              <w:object w:dxaOrig="4140" w:dyaOrig="340">
                <v:shape id="_x0000_i1035" type="#_x0000_t75" style="width:208.5pt;height:21.5pt" o:ole="">
                  <v:imagedata r:id="rId74" o:title=""/>
                </v:shape>
                <o:OLEObject Type="Embed" ProgID="Equation.3" ShapeID="_x0000_i1035" DrawAspect="Content" ObjectID="_1580303124" r:id="rId75"/>
              </w:object>
            </w:r>
          </w:p>
        </w:tc>
      </w:tr>
      <w:tr w:rsidR="001273EC" w:rsidRPr="002A50C6" w:rsidTr="001273EC">
        <w:trPr>
          <w:cantSplit/>
          <w:trHeight w:val="71"/>
          <w:jc w:val="center"/>
        </w:trPr>
        <w:tc>
          <w:tcPr>
            <w:tcW w:w="3009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lang w:val="en-US" w:eastAsia="ja-JP"/>
              </w:rPr>
            </w:pPr>
            <w:r w:rsidRPr="002A50C6">
              <w:rPr>
                <w:lang w:val="en-US" w:eastAsia="ja-JP"/>
              </w:rPr>
              <w:t xml:space="preserve">Maximum directional gain of an antenna element </w:t>
            </w:r>
            <w:r w:rsidRPr="002A50C6">
              <w:rPr>
                <w:i/>
                <w:lang w:val="en-US" w:eastAsia="ja-JP"/>
              </w:rPr>
              <w:t>G</w:t>
            </w:r>
            <w:r w:rsidRPr="002A50C6">
              <w:rPr>
                <w:i/>
                <w:vertAlign w:val="subscript"/>
                <w:lang w:val="en-US" w:eastAsia="ja-JP"/>
              </w:rPr>
              <w:t>E,max</w:t>
            </w:r>
          </w:p>
        </w:tc>
        <w:tc>
          <w:tcPr>
            <w:tcW w:w="6126" w:type="dxa"/>
          </w:tcPr>
          <w:p w:rsidR="001273EC" w:rsidRPr="002A50C6" w:rsidRDefault="001273EC" w:rsidP="001273EC">
            <w:pPr>
              <w:pStyle w:val="Tabletext"/>
              <w:jc w:val="center"/>
              <w:rPr>
                <w:sz w:val="21"/>
                <w:szCs w:val="21"/>
                <w:lang w:val="en-US" w:eastAsia="ja-JP"/>
              </w:rPr>
            </w:pPr>
            <w:r w:rsidRPr="002A50C6">
              <w:rPr>
                <w:sz w:val="21"/>
                <w:szCs w:val="21"/>
                <w:lang w:val="en-US" w:eastAsia="ja-JP"/>
              </w:rPr>
              <w:t>5 dBi</w:t>
            </w:r>
          </w:p>
        </w:tc>
      </w:tr>
    </w:tbl>
    <w:p w:rsidR="001273EC" w:rsidRPr="00FD730B" w:rsidRDefault="001273EC" w:rsidP="001273EC">
      <w:pPr>
        <w:rPr>
          <w:sz w:val="18"/>
          <w:lang w:eastAsia="zh-CN"/>
        </w:rPr>
      </w:pPr>
      <w:r>
        <w:rPr>
          <w:rFonts w:hint="eastAsia"/>
          <w:sz w:val="18"/>
          <w:lang w:eastAsia="zh-CN"/>
        </w:rPr>
        <w:t xml:space="preserve">* </w:t>
      </w:r>
      <w:r w:rsidRPr="00FD730B">
        <w:rPr>
          <w:rFonts w:hint="eastAsia"/>
          <w:sz w:val="18"/>
          <w:lang w:eastAsia="zh-CN"/>
        </w:rPr>
        <w:t xml:space="preserve">Note: </w:t>
      </w:r>
      <w:r>
        <w:rPr>
          <w:rFonts w:hint="eastAsia"/>
          <w:sz w:val="18"/>
          <w:lang w:eastAsia="zh-CN"/>
        </w:rPr>
        <w:t>This is a copy of Table 8-7</w:t>
      </w:r>
      <w:r w:rsidRPr="00FD730B">
        <w:rPr>
          <w:rFonts w:hint="eastAsia"/>
          <w:sz w:val="18"/>
          <w:lang w:eastAsia="zh-CN"/>
        </w:rPr>
        <w:t xml:space="preserve"> in Report ITU-R M.[IMT-2020. EVAL]</w:t>
      </w:r>
    </w:p>
    <w:p w:rsidR="00E60B25" w:rsidRDefault="00E60B25" w:rsidP="001273EC">
      <w:pPr>
        <w:rPr>
          <w:lang w:eastAsia="zh-CN"/>
        </w:rPr>
      </w:pPr>
    </w:p>
    <w:p w:rsidR="001273EC" w:rsidRPr="00E60B25" w:rsidRDefault="001273EC" w:rsidP="00E60B25">
      <w:pPr>
        <w:jc w:val="both"/>
        <w:rPr>
          <w:rFonts w:ascii="Times New Roman" w:hAnsi="Times New Roman"/>
          <w:sz w:val="20"/>
          <w:lang w:eastAsia="zh-CN"/>
        </w:rPr>
      </w:pPr>
      <w:r w:rsidRPr="00E60B25">
        <w:rPr>
          <w:rFonts w:ascii="Times New Roman" w:hAnsi="Times New Roman"/>
          <w:sz w:val="20"/>
          <w:lang w:eastAsia="zh-CN"/>
        </w:rPr>
        <w:t xml:space="preserve">For UE side, the UE antenna element pattern is Omni-directional for 4 GHz and 700 MHz; while for 30 GHz and 70 GHz, it is defined in Table 8-8 in </w:t>
      </w:r>
      <w:r w:rsidR="00E60B25">
        <w:rPr>
          <w:rFonts w:ascii="Times New Roman" w:hAnsi="Times New Roman"/>
          <w:sz w:val="20"/>
          <w:lang w:eastAsia="zh-CN"/>
        </w:rPr>
        <w:t>[3],</w:t>
      </w:r>
      <w:r w:rsidRPr="00E60B25">
        <w:rPr>
          <w:rFonts w:ascii="Times New Roman" w:hAnsi="Times New Roman"/>
          <w:sz w:val="20"/>
          <w:lang w:eastAsia="zh-CN"/>
        </w:rPr>
        <w:t xml:space="preserve"> which is copied to </w:t>
      </w:r>
      <w:r w:rsidRPr="00E60B25">
        <w:rPr>
          <w:rFonts w:ascii="Times New Roman" w:hAnsi="Times New Roman"/>
          <w:sz w:val="20"/>
          <w:lang w:eastAsia="zh-CN"/>
        </w:rPr>
        <w:fldChar w:fldCharType="begin"/>
      </w:r>
      <w:r w:rsidRPr="00E60B25">
        <w:rPr>
          <w:rFonts w:ascii="Times New Roman" w:hAnsi="Times New Roman"/>
          <w:sz w:val="20"/>
          <w:lang w:eastAsia="zh-CN"/>
        </w:rPr>
        <w:instrText xml:space="preserve"> REF _Ref499840554 \h </w:instrText>
      </w:r>
      <w:r w:rsidR="00E60B25" w:rsidRPr="00E60B25">
        <w:rPr>
          <w:rFonts w:ascii="Times New Roman" w:hAnsi="Times New Roman"/>
          <w:sz w:val="20"/>
          <w:lang w:eastAsia="zh-CN"/>
        </w:rPr>
        <w:instrText xml:space="preserve"> \* MERGEFORMAT </w:instrText>
      </w:r>
      <w:r w:rsidRPr="00E60B25">
        <w:rPr>
          <w:rFonts w:ascii="Times New Roman" w:hAnsi="Times New Roman"/>
          <w:sz w:val="20"/>
          <w:lang w:eastAsia="zh-CN"/>
        </w:rPr>
      </w:r>
      <w:r w:rsidRPr="00E60B25">
        <w:rPr>
          <w:rFonts w:ascii="Times New Roman" w:hAnsi="Times New Roman"/>
          <w:sz w:val="20"/>
          <w:lang w:eastAsia="zh-CN"/>
        </w:rPr>
        <w:fldChar w:fldCharType="separate"/>
      </w:r>
      <w:r w:rsidRPr="00E60B25">
        <w:rPr>
          <w:rFonts w:ascii="Times New Roman" w:hAnsi="Times New Roman"/>
          <w:sz w:val="20"/>
        </w:rPr>
        <w:t xml:space="preserve">Table </w:t>
      </w:r>
      <w:r w:rsidR="00E60B25">
        <w:rPr>
          <w:rFonts w:ascii="Times New Roman" w:hAnsi="Times New Roman"/>
          <w:sz w:val="20"/>
        </w:rPr>
        <w:t>A</w:t>
      </w:r>
      <w:r w:rsidRPr="00E60B25">
        <w:rPr>
          <w:rFonts w:ascii="Times New Roman" w:hAnsi="Times New Roman"/>
          <w:noProof/>
          <w:sz w:val="20"/>
        </w:rPr>
        <w:t>8</w:t>
      </w:r>
      <w:r w:rsidRPr="00E60B25">
        <w:rPr>
          <w:rFonts w:ascii="Times New Roman" w:hAnsi="Times New Roman"/>
          <w:sz w:val="20"/>
          <w:lang w:eastAsia="zh-CN"/>
        </w:rPr>
        <w:fldChar w:fldCharType="end"/>
      </w:r>
      <w:r w:rsidRPr="00E60B25">
        <w:rPr>
          <w:rFonts w:ascii="Times New Roman" w:hAnsi="Times New Roman"/>
          <w:sz w:val="20"/>
          <w:lang w:eastAsia="zh-CN"/>
        </w:rPr>
        <w:t xml:space="preserve"> for reference.</w:t>
      </w:r>
    </w:p>
    <w:p w:rsidR="00E60B25" w:rsidRDefault="00E60B25" w:rsidP="001273EC">
      <w:pPr>
        <w:pStyle w:val="Caption"/>
        <w:jc w:val="center"/>
      </w:pPr>
      <w:bookmarkStart w:id="10" w:name="_Ref499840554"/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r w:rsidRPr="00E60B25">
        <w:rPr>
          <w:rFonts w:ascii="Arial" w:hAnsi="Arial" w:cs="Arial"/>
          <w:color w:val="auto"/>
          <w:sz w:val="20"/>
        </w:rPr>
        <w:t xml:space="preserve">Table </w:t>
      </w:r>
      <w:r w:rsidR="00E60B25" w:rsidRPr="00E60B25">
        <w:rPr>
          <w:rFonts w:ascii="Arial" w:hAnsi="Arial" w:cs="Arial"/>
          <w:color w:val="auto"/>
          <w:sz w:val="20"/>
        </w:rPr>
        <w:t>A</w:t>
      </w:r>
      <w:r w:rsidRPr="00E60B25">
        <w:rPr>
          <w:rFonts w:ascii="Arial" w:hAnsi="Arial" w:cs="Arial"/>
          <w:color w:val="auto"/>
          <w:sz w:val="20"/>
        </w:rPr>
        <w:fldChar w:fldCharType="begin"/>
      </w:r>
      <w:r w:rsidRPr="00E60B25">
        <w:rPr>
          <w:rFonts w:ascii="Arial" w:hAnsi="Arial" w:cs="Arial"/>
          <w:color w:val="auto"/>
          <w:sz w:val="20"/>
        </w:rPr>
        <w:instrText xml:space="preserve"> SEQ Table \* ARABIC </w:instrText>
      </w:r>
      <w:r w:rsidRPr="00E60B25">
        <w:rPr>
          <w:rFonts w:ascii="Arial" w:hAnsi="Arial" w:cs="Arial"/>
          <w:color w:val="auto"/>
          <w:sz w:val="20"/>
        </w:rPr>
        <w:fldChar w:fldCharType="separate"/>
      </w:r>
      <w:r w:rsidRPr="00E60B25">
        <w:rPr>
          <w:rFonts w:ascii="Arial" w:hAnsi="Arial" w:cs="Arial"/>
          <w:noProof/>
          <w:color w:val="auto"/>
          <w:sz w:val="20"/>
        </w:rPr>
        <w:t>8</w:t>
      </w:r>
      <w:r w:rsidRPr="00E60B25">
        <w:rPr>
          <w:rFonts w:ascii="Arial" w:hAnsi="Arial" w:cs="Arial"/>
          <w:color w:val="auto"/>
          <w:sz w:val="20"/>
        </w:rPr>
        <w:fldChar w:fldCharType="end"/>
      </w:r>
      <w:bookmarkEnd w:id="10"/>
      <w:r w:rsidRPr="00E60B25">
        <w:rPr>
          <w:rFonts w:ascii="Arial" w:hAnsi="Arial" w:cs="Arial"/>
          <w:color w:val="auto"/>
          <w:sz w:val="20"/>
        </w:rPr>
        <w:t>*</w:t>
      </w:r>
    </w:p>
    <w:p w:rsidR="001273EC" w:rsidRPr="00E60B25" w:rsidRDefault="001273EC" w:rsidP="001273EC">
      <w:pPr>
        <w:pStyle w:val="Caption"/>
        <w:jc w:val="center"/>
        <w:rPr>
          <w:rFonts w:ascii="Arial" w:hAnsi="Arial" w:cs="Arial"/>
          <w:color w:val="auto"/>
          <w:sz w:val="20"/>
        </w:rPr>
      </w:pPr>
      <w:r w:rsidRPr="00E60B25">
        <w:rPr>
          <w:rFonts w:ascii="Arial" w:hAnsi="Arial" w:cs="Arial"/>
          <w:color w:val="auto"/>
          <w:sz w:val="20"/>
        </w:rPr>
        <w:t>UE antenna element radiation pattern for 30 GHz and 70 GHz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8"/>
        <w:gridCol w:w="6254"/>
      </w:tblGrid>
      <w:tr w:rsidR="001273EC" w:rsidRPr="002A50C6" w:rsidTr="001273EC">
        <w:trPr>
          <w:cantSplit/>
          <w:jc w:val="center"/>
        </w:trPr>
        <w:tc>
          <w:tcPr>
            <w:tcW w:w="2988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head"/>
              <w:rPr>
                <w:rFonts w:eastAsia="MS Mincho"/>
                <w:lang w:val="en-US" w:eastAsia="ja-JP"/>
              </w:rPr>
            </w:pPr>
            <w:r w:rsidRPr="002A50C6">
              <w:rPr>
                <w:rFonts w:eastAsia="SimSun"/>
                <w:lang w:val="en-US"/>
              </w:rPr>
              <w:t>Parameter</w:t>
            </w:r>
            <w:r w:rsidRPr="002A50C6">
              <w:rPr>
                <w:rFonts w:eastAsia="MS Mincho"/>
                <w:lang w:val="en-US" w:eastAsia="ja-JP"/>
              </w:rPr>
              <w:t>s</w:t>
            </w:r>
          </w:p>
        </w:tc>
        <w:tc>
          <w:tcPr>
            <w:tcW w:w="6254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head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/>
              </w:rPr>
              <w:t>Values</w: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8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bCs/>
                <w:lang w:val="en-US"/>
              </w:rPr>
            </w:pPr>
            <w:r w:rsidRPr="002A50C6">
              <w:rPr>
                <w:rFonts w:eastAsia="SimSun"/>
                <w:bCs/>
                <w:lang w:val="en-US"/>
              </w:rPr>
              <w:t xml:space="preserve">Antenna element radiation pattern in </w:t>
            </w:r>
            <m:oMath>
              <m:r>
                <w:rPr>
                  <w:rFonts w:ascii="Cambria Math" w:eastAsia="SimSun" w:hAnsi="Cambria Math"/>
                  <w:lang w:val="en-US"/>
                </w:rPr>
                <m:t>θ</m:t>
              </m:r>
              <m:r>
                <w:rPr>
                  <w:rFonts w:ascii="Cambria Math" w:eastAsia="SimSun"/>
                  <w:lang w:val="en-US"/>
                </w:rPr>
                <m:t>''</m:t>
              </m:r>
            </m:oMath>
            <w:r w:rsidRPr="002A50C6">
              <w:rPr>
                <w:rFonts w:eastAsia="SimSun"/>
                <w:bCs/>
                <w:lang w:val="en-US"/>
              </w:rPr>
              <w:t xml:space="preserve"> dim (dB)</w:t>
            </w:r>
          </w:p>
        </w:tc>
        <w:tc>
          <w:tcPr>
            <w:tcW w:w="6254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color w:val="000000"/>
                <w:position w:val="-38"/>
                <w:lang w:val="en-US"/>
              </w:rPr>
              <w:object w:dxaOrig="5539" w:dyaOrig="859">
                <v:shape id="_x0000_i1036" type="#_x0000_t75" style="width:272.95pt;height:43pt" o:ole="">
                  <v:imagedata r:id="rId76" o:title=""/>
                </v:shape>
                <o:OLEObject Type="Embed" ProgID="Equation.3" ShapeID="_x0000_i1036" DrawAspect="Content" ObjectID="_1580303125" r:id="rId77"/>
              </w:objec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8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bCs/>
                <w:lang w:val="en-US"/>
              </w:rPr>
            </w:pPr>
            <w:r w:rsidRPr="002A50C6">
              <w:rPr>
                <w:rFonts w:eastAsia="SimSun"/>
                <w:bCs/>
                <w:lang w:val="en-US"/>
              </w:rPr>
              <w:t xml:space="preserve">Antenna element radiation pattern in </w:t>
            </w:r>
            <m:oMath>
              <m:r>
                <w:rPr>
                  <w:rFonts w:ascii="Cambria Math" w:eastAsia="SimSun" w:hAnsi="Cambria Math"/>
                  <w:lang w:val="en-US"/>
                </w:rPr>
                <m:t>φ</m:t>
              </m:r>
              <m:r>
                <w:rPr>
                  <w:rFonts w:ascii="Cambria Math" w:eastAsia="SimSun"/>
                  <w:lang w:val="en-US"/>
                </w:rPr>
                <m:t>''</m:t>
              </m:r>
            </m:oMath>
            <w:r w:rsidRPr="002A50C6">
              <w:rPr>
                <w:rFonts w:eastAsia="SimSun"/>
                <w:bCs/>
                <w:lang w:val="en-US"/>
              </w:rPr>
              <w:t xml:space="preserve"> dim (dB)</w:t>
            </w:r>
          </w:p>
        </w:tc>
        <w:tc>
          <w:tcPr>
            <w:tcW w:w="6254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color w:val="000000"/>
                <w:position w:val="-36"/>
                <w:lang w:val="en-US"/>
              </w:rPr>
              <w:object w:dxaOrig="4840" w:dyaOrig="840">
                <v:shape id="_x0000_i1037" type="#_x0000_t75" style="width:245.55pt;height:43pt" o:ole="">
                  <v:imagedata r:id="rId78" o:title=""/>
                </v:shape>
                <o:OLEObject Type="Embed" ProgID="Equation.3" ShapeID="_x0000_i1037" DrawAspect="Content" ObjectID="_1580303126" r:id="rId79"/>
              </w:objec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8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bCs/>
                <w:lang w:val="en-US"/>
              </w:rPr>
            </w:pPr>
            <w:r w:rsidRPr="002A50C6">
              <w:rPr>
                <w:rFonts w:eastAsia="SimSun"/>
                <w:bCs/>
                <w:lang w:val="en-US"/>
              </w:rPr>
              <w:t>Combining method for 3D antenna element pattern (dB)</w:t>
            </w:r>
          </w:p>
        </w:tc>
        <w:tc>
          <w:tcPr>
            <w:tcW w:w="6254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color w:val="000000"/>
                <w:position w:val="-12"/>
                <w:lang w:val="en-US"/>
              </w:rPr>
              <w:object w:dxaOrig="4200" w:dyaOrig="340">
                <v:shape id="_x0000_i1038" type="#_x0000_t75" style="width:208.5pt;height:21.5pt" o:ole="">
                  <v:imagedata r:id="rId68" o:title=""/>
                </v:shape>
                <o:OLEObject Type="Embed" ProgID="Equation.3" ShapeID="_x0000_i1038" DrawAspect="Content" ObjectID="_1580303127" r:id="rId80"/>
              </w:object>
            </w:r>
          </w:p>
        </w:tc>
      </w:tr>
      <w:tr w:rsidR="001273EC" w:rsidRPr="002A50C6" w:rsidTr="001273EC">
        <w:trPr>
          <w:cantSplit/>
          <w:jc w:val="center"/>
        </w:trPr>
        <w:tc>
          <w:tcPr>
            <w:tcW w:w="2988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rPr>
                <w:rFonts w:eastAsia="SimSun"/>
                <w:bCs/>
                <w:lang w:val="en-US"/>
              </w:rPr>
            </w:pPr>
            <w:r w:rsidRPr="002A50C6">
              <w:rPr>
                <w:rFonts w:eastAsia="SimSun"/>
                <w:bCs/>
                <w:lang w:val="en-US"/>
              </w:rPr>
              <w:t xml:space="preserve">Maximum directional gain of an antenna element </w:t>
            </w:r>
            <w:r w:rsidRPr="002A50C6">
              <w:rPr>
                <w:rFonts w:eastAsia="SimSun"/>
                <w:bCs/>
                <w:i/>
                <w:lang w:val="en-US"/>
              </w:rPr>
              <w:t>G</w:t>
            </w:r>
            <w:r w:rsidRPr="002A50C6">
              <w:rPr>
                <w:rFonts w:eastAsia="SimSun"/>
                <w:bCs/>
                <w:i/>
                <w:vertAlign w:val="subscript"/>
                <w:lang w:val="en-US"/>
              </w:rPr>
              <w:t>E,max</w:t>
            </w:r>
          </w:p>
        </w:tc>
        <w:tc>
          <w:tcPr>
            <w:tcW w:w="6254" w:type="dxa"/>
            <w:shd w:val="clear" w:color="auto" w:fill="auto"/>
            <w:vAlign w:val="center"/>
          </w:tcPr>
          <w:p w:rsidR="001273EC" w:rsidRPr="002A50C6" w:rsidRDefault="001273EC" w:rsidP="001273EC">
            <w:pPr>
              <w:pStyle w:val="Tabletext"/>
              <w:jc w:val="center"/>
              <w:rPr>
                <w:rFonts w:eastAsia="SimSun"/>
                <w:lang w:val="en-US"/>
              </w:rPr>
            </w:pPr>
            <w:r w:rsidRPr="002A50C6">
              <w:rPr>
                <w:rFonts w:eastAsia="SimSun"/>
                <w:lang w:val="en-US" w:eastAsia="ja-JP"/>
              </w:rPr>
              <w:t xml:space="preserve">5 </w:t>
            </w:r>
            <w:r w:rsidRPr="002A50C6">
              <w:rPr>
                <w:rFonts w:eastAsia="SimSun"/>
                <w:lang w:val="en-US"/>
              </w:rPr>
              <w:t>dBi</w:t>
            </w:r>
          </w:p>
        </w:tc>
      </w:tr>
    </w:tbl>
    <w:p w:rsidR="001273EC" w:rsidRPr="00A136C1" w:rsidRDefault="001273EC" w:rsidP="001273EC">
      <w:pPr>
        <w:rPr>
          <w:sz w:val="18"/>
          <w:lang w:eastAsia="zh-CN"/>
        </w:rPr>
      </w:pPr>
      <w:r>
        <w:rPr>
          <w:rFonts w:hint="eastAsia"/>
          <w:sz w:val="18"/>
          <w:lang w:eastAsia="zh-CN"/>
        </w:rPr>
        <w:t xml:space="preserve">* </w:t>
      </w:r>
      <w:r w:rsidRPr="00FD730B">
        <w:rPr>
          <w:rFonts w:hint="eastAsia"/>
          <w:sz w:val="18"/>
          <w:lang w:eastAsia="zh-CN"/>
        </w:rPr>
        <w:t xml:space="preserve">Note: </w:t>
      </w:r>
      <w:r>
        <w:rPr>
          <w:rFonts w:hint="eastAsia"/>
          <w:sz w:val="18"/>
          <w:lang w:eastAsia="zh-CN"/>
        </w:rPr>
        <w:t>This is a copy of Table 8-8</w:t>
      </w:r>
      <w:r w:rsidRPr="00FD730B">
        <w:rPr>
          <w:rFonts w:hint="eastAsia"/>
          <w:sz w:val="18"/>
          <w:lang w:eastAsia="zh-CN"/>
        </w:rPr>
        <w:t xml:space="preserve"> in Report ITU-R M.[IMT-2020. EVAL]</w:t>
      </w:r>
    </w:p>
    <w:p w:rsidR="001273EC" w:rsidRPr="001273EC" w:rsidRDefault="001273EC" w:rsidP="001273EC"/>
    <w:p w:rsidR="0003745F" w:rsidRPr="0003745F" w:rsidRDefault="0003745F" w:rsidP="0003745F">
      <w:pPr>
        <w:pStyle w:val="Heading1"/>
      </w:pPr>
    </w:p>
    <w:p w:rsidR="0003745F" w:rsidRPr="0003745F" w:rsidRDefault="0003745F" w:rsidP="0003745F">
      <w:pPr>
        <w:pStyle w:val="Heading1"/>
      </w:pPr>
    </w:p>
    <w:sectPr w:rsidR="0003745F" w:rsidRPr="000374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7713" w:rsidRDefault="00A87713" w:rsidP="004A40D4">
      <w:r>
        <w:separator/>
      </w:r>
    </w:p>
  </w:endnote>
  <w:endnote w:type="continuationSeparator" w:id="0">
    <w:p w:rsidR="00A87713" w:rsidRDefault="00A87713" w:rsidP="004A40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–¾’©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Osaka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7713" w:rsidRDefault="00A87713" w:rsidP="004A40D4">
      <w:r>
        <w:separator/>
      </w:r>
    </w:p>
  </w:footnote>
  <w:footnote w:type="continuationSeparator" w:id="0">
    <w:p w:rsidR="00A87713" w:rsidRDefault="00A87713" w:rsidP="004A40D4">
      <w:r>
        <w:continuationSeparator/>
      </w:r>
    </w:p>
  </w:footnote>
  <w:footnote w:id="1">
    <w:p w:rsidR="00074FE6" w:rsidRPr="00BD333E" w:rsidRDefault="00074FE6" w:rsidP="001273EC">
      <w:pPr>
        <w:pStyle w:val="FootnoteText"/>
        <w:rPr>
          <w:rFonts w:ascii="Arial" w:eastAsiaTheme="minorEastAsia" w:hAnsi="Arial" w:cs="Arial"/>
          <w:lang w:eastAsia="zh-CN"/>
        </w:rPr>
      </w:pPr>
      <w:r w:rsidRPr="00BD333E">
        <w:rPr>
          <w:rStyle w:val="FootnoteReference"/>
          <w:rFonts w:ascii="Arial" w:hAnsi="Arial" w:cs="Arial"/>
          <w:sz w:val="11"/>
        </w:rPr>
        <w:footnoteRef/>
      </w:r>
      <w:r w:rsidRPr="00BD333E">
        <w:rPr>
          <w:rFonts w:ascii="Arial" w:hAnsi="Arial" w:cs="Arial"/>
          <w:sz w:val="11"/>
        </w:rPr>
        <w:t xml:space="preserve"> </w:t>
      </w:r>
      <w:r w:rsidRPr="00BD333E">
        <w:rPr>
          <w:rFonts w:ascii="Arial" w:hAnsi="Arial" w:cs="Arial"/>
          <w:sz w:val="18"/>
          <w:szCs w:val="22"/>
        </w:rPr>
        <w:t>This parameter(s) is/are used for cell association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A32AAC"/>
    <w:multiLevelType w:val="hybridMultilevel"/>
    <w:tmpl w:val="916ECC18"/>
    <w:lvl w:ilvl="0" w:tplc="4E266DB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504890"/>
    <w:multiLevelType w:val="hybridMultilevel"/>
    <w:tmpl w:val="EFA05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F076D8"/>
    <w:multiLevelType w:val="multilevel"/>
    <w:tmpl w:val="FBB29A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AH2"/>
      <w:isLgl/>
      <w:lvlText w:val="%1.%2"/>
      <w:lvlJc w:val="left"/>
      <w:pPr>
        <w:ind w:left="1080" w:hanging="720"/>
      </w:pPr>
      <w:rPr>
        <w:rFonts w:ascii="Arial" w:hAnsi="Arial" w:cs="Arial" w:hint="default"/>
        <w:b w:val="0"/>
        <w:i w:val="0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3A602CBD"/>
    <w:multiLevelType w:val="multilevel"/>
    <w:tmpl w:val="FE98B744"/>
    <w:lvl w:ilvl="0">
      <w:start w:val="1"/>
      <w:numFmt w:val="decimal"/>
      <w:pStyle w:val="a"/>
      <w:lvlText w:val="Tabl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4" w15:restartNumberingAfterBreak="0">
    <w:nsid w:val="3CC5000B"/>
    <w:multiLevelType w:val="hybridMultilevel"/>
    <w:tmpl w:val="AE2673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03E58D1"/>
    <w:multiLevelType w:val="hybridMultilevel"/>
    <w:tmpl w:val="3D02D902"/>
    <w:lvl w:ilvl="0" w:tplc="E93E9CE0">
      <w:start w:val="1"/>
      <w:numFmt w:val="bullet"/>
      <w:lvlText w:val="‐"/>
      <w:lvlJc w:val="left"/>
      <w:pPr>
        <w:ind w:left="720" w:hanging="360"/>
      </w:pPr>
      <w:rPr>
        <w:rFonts w:ascii="SimSun" w:eastAsia="SimSun" w:hAnsi="SimSu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5F687E"/>
    <w:multiLevelType w:val="multilevel"/>
    <w:tmpl w:val="CB68E4D0"/>
    <w:lvl w:ilvl="0">
      <w:start w:val="1"/>
      <w:numFmt w:val="decimal"/>
      <w:pStyle w:val="a0"/>
      <w:lvlText w:val="Figur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7" w15:restartNumberingAfterBreak="0">
    <w:nsid w:val="468B0EC4"/>
    <w:multiLevelType w:val="hybridMultilevel"/>
    <w:tmpl w:val="D5C474B6"/>
    <w:lvl w:ilvl="0" w:tplc="02200334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5C397C"/>
    <w:multiLevelType w:val="hybridMultilevel"/>
    <w:tmpl w:val="2CE24E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4"/>
  </w:num>
  <w:num w:numId="4">
    <w:abstractNumId w:val="5"/>
  </w:num>
  <w:num w:numId="5">
    <w:abstractNumId w:val="8"/>
  </w:num>
  <w:num w:numId="6">
    <w:abstractNumId w:val="3"/>
  </w:num>
  <w:num w:numId="7">
    <w:abstractNumId w:val="6"/>
  </w:num>
  <w:num w:numId="8">
    <w:abstractNumId w:val="0"/>
  </w:num>
  <w:num w:numId="9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35D3"/>
    <w:rsid w:val="0002053B"/>
    <w:rsid w:val="0003745F"/>
    <w:rsid w:val="00060E88"/>
    <w:rsid w:val="00074FE6"/>
    <w:rsid w:val="000A59C5"/>
    <w:rsid w:val="000B6A82"/>
    <w:rsid w:val="001009B3"/>
    <w:rsid w:val="001273EC"/>
    <w:rsid w:val="00166E8E"/>
    <w:rsid w:val="001D7203"/>
    <w:rsid w:val="001F5B44"/>
    <w:rsid w:val="0023168E"/>
    <w:rsid w:val="0024142E"/>
    <w:rsid w:val="0025032F"/>
    <w:rsid w:val="002674CA"/>
    <w:rsid w:val="00283BAA"/>
    <w:rsid w:val="002C6D41"/>
    <w:rsid w:val="0037015F"/>
    <w:rsid w:val="003B51F5"/>
    <w:rsid w:val="004171ED"/>
    <w:rsid w:val="00430DBA"/>
    <w:rsid w:val="004A40D4"/>
    <w:rsid w:val="004A4AD3"/>
    <w:rsid w:val="004A6C09"/>
    <w:rsid w:val="0052239D"/>
    <w:rsid w:val="005D030F"/>
    <w:rsid w:val="005D4133"/>
    <w:rsid w:val="00612DC6"/>
    <w:rsid w:val="00655A7D"/>
    <w:rsid w:val="00656CAE"/>
    <w:rsid w:val="00682C6A"/>
    <w:rsid w:val="006E35D3"/>
    <w:rsid w:val="00791335"/>
    <w:rsid w:val="00795C2E"/>
    <w:rsid w:val="007A6538"/>
    <w:rsid w:val="007B51F8"/>
    <w:rsid w:val="007E1580"/>
    <w:rsid w:val="007F27FA"/>
    <w:rsid w:val="008036B0"/>
    <w:rsid w:val="009E6BC2"/>
    <w:rsid w:val="00A20E26"/>
    <w:rsid w:val="00A3560A"/>
    <w:rsid w:val="00A601F2"/>
    <w:rsid w:val="00A87713"/>
    <w:rsid w:val="00B31B79"/>
    <w:rsid w:val="00B36785"/>
    <w:rsid w:val="00B4039C"/>
    <w:rsid w:val="00BC0BA4"/>
    <w:rsid w:val="00BF03FC"/>
    <w:rsid w:val="00C54B32"/>
    <w:rsid w:val="00C77DF7"/>
    <w:rsid w:val="00C8203D"/>
    <w:rsid w:val="00C90441"/>
    <w:rsid w:val="00C96581"/>
    <w:rsid w:val="00CB7850"/>
    <w:rsid w:val="00CC794A"/>
    <w:rsid w:val="00D00077"/>
    <w:rsid w:val="00D45BAB"/>
    <w:rsid w:val="00D901E0"/>
    <w:rsid w:val="00DA4168"/>
    <w:rsid w:val="00DB6E2E"/>
    <w:rsid w:val="00E60B25"/>
    <w:rsid w:val="00E91EE3"/>
    <w:rsid w:val="00E95A6F"/>
    <w:rsid w:val="00EB71D8"/>
    <w:rsid w:val="00EC2E2D"/>
    <w:rsid w:val="00ED6C81"/>
    <w:rsid w:val="00F01BFD"/>
    <w:rsid w:val="00F02394"/>
    <w:rsid w:val="00F8632D"/>
    <w:rsid w:val="00FE0370"/>
    <w:rsid w:val="00FE1A59"/>
    <w:rsid w:val="00FE1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1E95016-4794-46CA-B3EB-28055D619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A40D4"/>
    <w:rPr>
      <w:sz w:val="24"/>
      <w:szCs w:val="24"/>
    </w:rPr>
  </w:style>
  <w:style w:type="paragraph" w:styleId="Heading1">
    <w:name w:val="heading 1"/>
    <w:aliases w:val="Char,NMP Heading 1,H1,h11,h12,h13,h14,h15,h16,app heading 1,l1,Memo Heading 1,Heading 1_a,heading 1,h17,h111,h121,h131,h141,h151,h161,h18,h112,h122,h132,h142,h152,h162,h19,h113,h123,h133,h143,h153,h163,h1,Alt+1,Alt+11,Alt+12"/>
    <w:basedOn w:val="Normal"/>
    <w:next w:val="Normal"/>
    <w:link w:val="Heading1Char"/>
    <w:qFormat/>
    <w:rsid w:val="004A40D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aliases w:val="Char Char,Head2A,2,H2,h2,UNDERRUBRIK 1-2,DO NOT USE_h2,h21,H2 Char,h2 Char"/>
    <w:basedOn w:val="Normal"/>
    <w:next w:val="Normal"/>
    <w:link w:val="Heading2Char"/>
    <w:unhideWhenUsed/>
    <w:qFormat/>
    <w:rsid w:val="004A40D4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aliases w:val="Underrubrik2,H3,h3,Memo Heading 3,no break,0H,hello,h31,3,l3,list 3,Head 3,h32,h33,h34,h35,h36,h37,h38,h311,h321,h331,h341,h351,h361,h371,h39,h312,h322,h332,h342,h352,h362,h372,h310,h313,h323,h333,h343,h353,h363,h373,h314,h324,h334,h344,h354"/>
    <w:basedOn w:val="Normal"/>
    <w:next w:val="Normal"/>
    <w:link w:val="Heading3Char"/>
    <w:unhideWhenUsed/>
    <w:qFormat/>
    <w:rsid w:val="004A40D4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Normal"/>
    <w:next w:val="Normal"/>
    <w:link w:val="Heading4Char"/>
    <w:unhideWhenUsed/>
    <w:qFormat/>
    <w:rsid w:val="004A40D4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aliases w:val="h5,Heading5"/>
    <w:basedOn w:val="Normal"/>
    <w:next w:val="Normal"/>
    <w:link w:val="Heading5Char"/>
    <w:unhideWhenUsed/>
    <w:qFormat/>
    <w:rsid w:val="004A40D4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nhideWhenUsed/>
    <w:qFormat/>
    <w:rsid w:val="004A40D4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nhideWhenUsed/>
    <w:qFormat/>
    <w:rsid w:val="004A40D4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nhideWhenUsed/>
    <w:qFormat/>
    <w:rsid w:val="004A40D4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nhideWhenUsed/>
    <w:qFormat/>
    <w:rsid w:val="004A40D4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4A40D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4A40D4"/>
    <w:rPr>
      <w:rFonts w:ascii="Times" w:eastAsia="Batang" w:hAnsi="Times" w:cs="Times New Roman"/>
      <w:sz w:val="20"/>
      <w:szCs w:val="24"/>
      <w:lang w:val="en-GB"/>
    </w:rPr>
  </w:style>
  <w:style w:type="paragraph" w:styleId="Footer">
    <w:name w:val="footer"/>
    <w:basedOn w:val="Normal"/>
    <w:link w:val="FooterChar"/>
    <w:unhideWhenUsed/>
    <w:rsid w:val="004A40D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A40D4"/>
    <w:rPr>
      <w:rFonts w:ascii="Times" w:eastAsia="Batang" w:hAnsi="Times" w:cs="Times New Roman"/>
      <w:sz w:val="20"/>
      <w:szCs w:val="24"/>
      <w:lang w:val="en-GB"/>
    </w:rPr>
  </w:style>
  <w:style w:type="character" w:customStyle="1" w:styleId="Heading1Char">
    <w:name w:val="Heading 1 Char"/>
    <w:aliases w:val="Char Char3,NMP Heading 1 Char1,H1 Char1,h11 Char1,h12 Char1,h13 Char1,h14 Char1,h15 Char1,h16 Char1,app heading 1 Char1,l1 Char1,Memo Heading 1 Char1,Heading 1_a Char1,heading 1 Char1,h17 Char1,h111 Char1,h121 Char1,h131 Char1,h141 Char1"/>
    <w:basedOn w:val="DefaultParagraphFont"/>
    <w:link w:val="Heading1"/>
    <w:uiPriority w:val="9"/>
    <w:rsid w:val="004A40D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aliases w:val="Char Char Char1,Head2A Char1,2 Char1,H2 Char2,h2 Char2,UNDERRUBRIK 1-2 Char1,DO NOT USE_h2 Char1,h21 Char1,H2 Char Char1,h2 Char Char1"/>
    <w:basedOn w:val="DefaultParagraphFont"/>
    <w:link w:val="Heading2"/>
    <w:uiPriority w:val="9"/>
    <w:rsid w:val="004A40D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aliases w:val="Underrubrik2 Char,H3 Char,h3 Char,Memo Heading 3 Char,no break Char,0H Char,hello Char,h31 Char,3 Char,l3 Char,list 3 Char,Head 3 Char,h32 Char,h33 Char,h34 Char,h35 Char,h36 Char,h37 Char,h38 Char,h311 Char,h321 Char,h331 Char,h341 Char"/>
    <w:basedOn w:val="DefaultParagraphFont"/>
    <w:link w:val="Heading3"/>
    <w:rsid w:val="004A40D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4A40D4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aliases w:val="h5 Char,Heading5 Char"/>
    <w:basedOn w:val="DefaultParagraphFont"/>
    <w:link w:val="Heading5"/>
    <w:uiPriority w:val="9"/>
    <w:semiHidden/>
    <w:rsid w:val="004A40D4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40D4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40D4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40D4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40D4"/>
    <w:rPr>
      <w:rFonts w:asciiTheme="majorHAnsi" w:eastAsiaTheme="majorEastAsia" w:hAnsiTheme="majorHAnsi" w:cstheme="majorBidi"/>
    </w:rPr>
  </w:style>
  <w:style w:type="paragraph" w:styleId="Caption">
    <w:name w:val="caption"/>
    <w:basedOn w:val="Normal"/>
    <w:next w:val="Normal"/>
    <w:unhideWhenUsed/>
    <w:qFormat/>
    <w:rsid w:val="004A40D4"/>
    <w:rPr>
      <w:b/>
      <w:bCs/>
      <w:color w:val="ED7D31" w:themeColor="accent2"/>
      <w:spacing w:val="10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4A40D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4A40D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40D4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4A40D4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4A40D4"/>
    <w:rPr>
      <w:b/>
      <w:bCs/>
    </w:rPr>
  </w:style>
  <w:style w:type="character" w:styleId="Emphasis">
    <w:name w:val="Emphasis"/>
    <w:basedOn w:val="DefaultParagraphFont"/>
    <w:uiPriority w:val="20"/>
    <w:qFormat/>
    <w:rsid w:val="004A40D4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4A40D4"/>
    <w:rPr>
      <w:szCs w:val="32"/>
    </w:rPr>
  </w:style>
  <w:style w:type="paragraph" w:styleId="Quote">
    <w:name w:val="Quote"/>
    <w:basedOn w:val="Normal"/>
    <w:next w:val="Normal"/>
    <w:link w:val="QuoteChar"/>
    <w:uiPriority w:val="29"/>
    <w:qFormat/>
    <w:rsid w:val="004A40D4"/>
    <w:rPr>
      <w:rFonts w:cstheme="majorBidi"/>
      <w:i/>
    </w:rPr>
  </w:style>
  <w:style w:type="character" w:customStyle="1" w:styleId="QuoteChar">
    <w:name w:val="Quote Char"/>
    <w:basedOn w:val="DefaultParagraphFont"/>
    <w:link w:val="Quote"/>
    <w:uiPriority w:val="29"/>
    <w:rsid w:val="004A40D4"/>
    <w:rPr>
      <w:rFonts w:cstheme="majorBidi"/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40D4"/>
    <w:pPr>
      <w:ind w:left="720" w:right="720"/>
    </w:pPr>
    <w:rPr>
      <w:rFonts w:cstheme="majorBidi"/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40D4"/>
    <w:rPr>
      <w:rFonts w:cstheme="majorBidi"/>
      <w:b/>
      <w:i/>
      <w:sz w:val="24"/>
    </w:rPr>
  </w:style>
  <w:style w:type="character" w:styleId="SubtleEmphasis">
    <w:name w:val="Subtle Emphasis"/>
    <w:uiPriority w:val="19"/>
    <w:qFormat/>
    <w:rsid w:val="004A40D4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4A40D4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4A40D4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4A40D4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4A40D4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A40D4"/>
    <w:pPr>
      <w:outlineLvl w:val="9"/>
    </w:pPr>
  </w:style>
  <w:style w:type="paragraph" w:styleId="ListParagraph">
    <w:name w:val="List Paragraph"/>
    <w:basedOn w:val="Normal"/>
    <w:uiPriority w:val="34"/>
    <w:qFormat/>
    <w:rsid w:val="004A40D4"/>
    <w:pPr>
      <w:ind w:left="720"/>
      <w:contextualSpacing/>
    </w:pPr>
  </w:style>
  <w:style w:type="paragraph" w:customStyle="1" w:styleId="Tabletext">
    <w:name w:val="Table_text"/>
    <w:basedOn w:val="Normal"/>
    <w:link w:val="TabletextChar"/>
    <w:qFormat/>
    <w:rsid w:val="00CB7850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rFonts w:ascii="Times New Roman" w:eastAsia="MS Mincho" w:hAnsi="Times New Roman"/>
      <w:sz w:val="20"/>
      <w:szCs w:val="20"/>
      <w:lang w:val="en-GB"/>
    </w:rPr>
  </w:style>
  <w:style w:type="character" w:customStyle="1" w:styleId="TabletextChar">
    <w:name w:val="Table_text Char"/>
    <w:basedOn w:val="DefaultParagraphFont"/>
    <w:link w:val="Tabletext"/>
    <w:locked/>
    <w:rsid w:val="00CB7850"/>
    <w:rPr>
      <w:rFonts w:ascii="Times New Roman" w:eastAsia="MS Mincho" w:hAnsi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7A6538"/>
    <w:rPr>
      <w:color w:val="808080"/>
    </w:rPr>
  </w:style>
  <w:style w:type="character" w:customStyle="1" w:styleId="TACChar">
    <w:name w:val="TAC Char"/>
    <w:link w:val="TAC"/>
    <w:locked/>
    <w:rsid w:val="00C90441"/>
    <w:rPr>
      <w:rFonts w:ascii="SimSun" w:eastAsia="SimSun" w:hAnsi="SimSun"/>
      <w:lang w:val="en-GB" w:eastAsia="x-none"/>
    </w:rPr>
  </w:style>
  <w:style w:type="paragraph" w:customStyle="1" w:styleId="TAC">
    <w:name w:val="TAC"/>
    <w:basedOn w:val="Normal"/>
    <w:link w:val="TACChar"/>
    <w:rsid w:val="00C90441"/>
    <w:pPr>
      <w:keepLines/>
      <w:spacing w:before="40" w:after="40"/>
      <w:jc w:val="center"/>
    </w:pPr>
    <w:rPr>
      <w:rFonts w:ascii="SimSun" w:eastAsia="SimSun" w:hAnsi="SimSun"/>
      <w:sz w:val="22"/>
      <w:szCs w:val="22"/>
      <w:lang w:val="en-GB" w:eastAsia="x-none"/>
    </w:rPr>
  </w:style>
  <w:style w:type="character" w:customStyle="1" w:styleId="TAHCar">
    <w:name w:val="TAH Car"/>
    <w:link w:val="TAH"/>
    <w:locked/>
    <w:rsid w:val="00C90441"/>
    <w:rPr>
      <w:rFonts w:ascii="Arial" w:eastAsia="Times New Roman" w:hAnsi="Arial" w:cs="Arial"/>
      <w:b/>
      <w:sz w:val="18"/>
      <w:lang w:val="en-GB" w:eastAsia="en-GB"/>
    </w:rPr>
  </w:style>
  <w:style w:type="paragraph" w:customStyle="1" w:styleId="TAH">
    <w:name w:val="TAH"/>
    <w:basedOn w:val="TAC"/>
    <w:link w:val="TAHCar"/>
    <w:rsid w:val="00C90441"/>
    <w:pPr>
      <w:keepNext/>
      <w:overflowPunct w:val="0"/>
      <w:autoSpaceDE w:val="0"/>
      <w:autoSpaceDN w:val="0"/>
      <w:adjustRightInd w:val="0"/>
      <w:spacing w:before="0" w:after="0"/>
    </w:pPr>
    <w:rPr>
      <w:rFonts w:ascii="Arial" w:eastAsia="Times New Roman" w:hAnsi="Arial" w:cs="Arial"/>
      <w:b/>
      <w:sz w:val="18"/>
      <w:lang w:eastAsia="en-GB"/>
    </w:rPr>
  </w:style>
  <w:style w:type="character" w:customStyle="1" w:styleId="THChar">
    <w:name w:val="TH Char"/>
    <w:link w:val="TH"/>
    <w:locked/>
    <w:rsid w:val="00C90441"/>
    <w:rPr>
      <w:rFonts w:ascii="Arial" w:eastAsia="Times New Roman" w:hAnsi="Arial" w:cs="Arial"/>
      <w:b/>
      <w:lang w:val="en-GB" w:eastAsia="en-GB"/>
    </w:rPr>
  </w:style>
  <w:style w:type="paragraph" w:customStyle="1" w:styleId="TH">
    <w:name w:val="TH"/>
    <w:basedOn w:val="Normal"/>
    <w:link w:val="THChar"/>
    <w:rsid w:val="00C90441"/>
    <w:pPr>
      <w:keepNext/>
      <w:keepLines/>
      <w:overflowPunct w:val="0"/>
      <w:autoSpaceDE w:val="0"/>
      <w:autoSpaceDN w:val="0"/>
      <w:adjustRightInd w:val="0"/>
      <w:spacing w:before="60" w:after="180"/>
      <w:jc w:val="center"/>
    </w:pPr>
    <w:rPr>
      <w:rFonts w:ascii="Arial" w:eastAsia="Times New Roman" w:hAnsi="Arial" w:cs="Arial"/>
      <w:b/>
      <w:sz w:val="22"/>
      <w:szCs w:val="22"/>
      <w:lang w:val="en-GB" w:eastAsia="en-GB"/>
    </w:rPr>
  </w:style>
  <w:style w:type="character" w:customStyle="1" w:styleId="Heading1Char1">
    <w:name w:val="Heading 1 Char1"/>
    <w:aliases w:val="Char Char2,NMP Heading 1 Char,H1 Char,h11 Char,h12 Char,h13 Char,h14 Char,h15 Char,h16 Char,app heading 1 Char,l1 Char,Memo Heading 1 Char,Heading 1_a Char,heading 1 Char,h17 Char,h111 Char,h121 Char,h131 Char,h141 Char,h151 Char,h1 Char"/>
    <w:basedOn w:val="DefaultParagraphFont"/>
    <w:rsid w:val="001273EC"/>
    <w:rPr>
      <w:rFonts w:ascii="Arial" w:eastAsia="Arial" w:hAnsi="Arial"/>
      <w:sz w:val="36"/>
      <w:lang w:val="en-GB" w:eastAsia="en-US"/>
    </w:rPr>
  </w:style>
  <w:style w:type="paragraph" w:customStyle="1" w:styleId="CharChar24">
    <w:name w:val="Char Char24"/>
    <w:basedOn w:val="Normal"/>
    <w:semiHidden/>
    <w:rsid w:val="001273EC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character" w:customStyle="1" w:styleId="Heading2Char1">
    <w:name w:val="Heading 2 Char1"/>
    <w:aliases w:val="Char Char Char,Head2A Char,2 Char,H2 Char1,h2 Char1,UNDERRUBRIK 1-2 Char,DO NOT USE_h2 Char,h21 Char,Heading 2 Char Char,H2 Char Char,h2 Char Char"/>
    <w:basedOn w:val="Heading1Char1"/>
    <w:rsid w:val="001273EC"/>
    <w:rPr>
      <w:rFonts w:ascii="Arial" w:eastAsia="Arial" w:hAnsi="Arial"/>
      <w:sz w:val="32"/>
      <w:lang w:val="en-GB" w:eastAsia="en-US"/>
    </w:rPr>
  </w:style>
  <w:style w:type="paragraph" w:customStyle="1" w:styleId="H6">
    <w:name w:val="H6"/>
    <w:basedOn w:val="Heading5"/>
    <w:next w:val="Normal"/>
    <w:semiHidden/>
    <w:rsid w:val="001273EC"/>
    <w:pPr>
      <w:spacing w:before="120" w:beforeAutospacing="1" w:afterLines="100" w:after="0"/>
      <w:ind w:left="1985" w:hanging="1985"/>
      <w:outlineLvl w:val="9"/>
    </w:pPr>
    <w:rPr>
      <w:rFonts w:ascii="Arial" w:eastAsia="Arial" w:hAnsi="Arial" w:cs="Times New Roman"/>
      <w:b w:val="0"/>
      <w:bCs w:val="0"/>
      <w:i w:val="0"/>
      <w:iCs w:val="0"/>
      <w:sz w:val="20"/>
      <w:szCs w:val="20"/>
      <w:lang w:val="en-GB"/>
    </w:rPr>
  </w:style>
  <w:style w:type="paragraph" w:customStyle="1" w:styleId="ZchnZchn">
    <w:name w:val="Zchn Zchn"/>
    <w:semiHidden/>
    <w:rsid w:val="001273E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paragraph" w:styleId="TOC9">
    <w:name w:val="toc 9"/>
    <w:basedOn w:val="TOC8"/>
    <w:semiHidden/>
    <w:rsid w:val="001273EC"/>
    <w:pPr>
      <w:ind w:left="1418" w:hanging="1418"/>
    </w:pPr>
  </w:style>
  <w:style w:type="paragraph" w:styleId="TOC8">
    <w:name w:val="toc 8"/>
    <w:basedOn w:val="TOC1"/>
    <w:semiHidden/>
    <w:rsid w:val="001273EC"/>
    <w:pPr>
      <w:spacing w:before="180"/>
      <w:ind w:left="2693" w:hanging="2693"/>
    </w:pPr>
    <w:rPr>
      <w:b/>
    </w:rPr>
  </w:style>
  <w:style w:type="paragraph" w:styleId="TOC1">
    <w:name w:val="toc 1"/>
    <w:semiHidden/>
    <w:rsid w:val="001273EC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eastAsia="Times New Roman" w:hAnsi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1273EC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/>
      <w:noProof/>
      <w:sz w:val="20"/>
      <w:szCs w:val="20"/>
      <w:lang w:val="en-GB"/>
    </w:rPr>
  </w:style>
  <w:style w:type="character" w:customStyle="1" w:styleId="ZGSM">
    <w:name w:val="ZGSM"/>
    <w:semiHidden/>
    <w:rsid w:val="001273EC"/>
  </w:style>
  <w:style w:type="paragraph" w:customStyle="1" w:styleId="ZD">
    <w:name w:val="ZD"/>
    <w:semiHidden/>
    <w:rsid w:val="001273EC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szCs w:val="20"/>
      <w:lang w:val="en-GB"/>
    </w:rPr>
  </w:style>
  <w:style w:type="paragraph" w:styleId="TOC5">
    <w:name w:val="toc 5"/>
    <w:basedOn w:val="TOC4"/>
    <w:semiHidden/>
    <w:rsid w:val="001273EC"/>
    <w:pPr>
      <w:ind w:left="1701" w:hanging="1701"/>
    </w:pPr>
  </w:style>
  <w:style w:type="paragraph" w:styleId="TOC4">
    <w:name w:val="toc 4"/>
    <w:basedOn w:val="TOC3"/>
    <w:semiHidden/>
    <w:rsid w:val="001273EC"/>
    <w:pPr>
      <w:ind w:left="1418" w:hanging="1418"/>
    </w:pPr>
  </w:style>
  <w:style w:type="paragraph" w:styleId="TOC3">
    <w:name w:val="toc 3"/>
    <w:basedOn w:val="TOC2"/>
    <w:semiHidden/>
    <w:rsid w:val="001273EC"/>
    <w:pPr>
      <w:ind w:left="1134" w:hanging="1134"/>
    </w:pPr>
  </w:style>
  <w:style w:type="paragraph" w:styleId="TOC2">
    <w:name w:val="toc 2"/>
    <w:basedOn w:val="TOC1"/>
    <w:semiHidden/>
    <w:rsid w:val="001273EC"/>
    <w:pPr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1273EC"/>
    <w:pPr>
      <w:keepLines/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1273EC"/>
    <w:pPr>
      <w:ind w:left="284"/>
    </w:pPr>
  </w:style>
  <w:style w:type="paragraph" w:customStyle="1" w:styleId="TT">
    <w:name w:val="TT"/>
    <w:basedOn w:val="Heading1"/>
    <w:next w:val="Normal"/>
    <w:semiHidden/>
    <w:rsid w:val="001273EC"/>
    <w:pPr>
      <w:keepLines/>
      <w:pBdr>
        <w:top w:val="single" w:sz="12" w:space="3" w:color="auto"/>
      </w:pBdr>
      <w:tabs>
        <w:tab w:val="num" w:pos="397"/>
      </w:tabs>
      <w:overflowPunct w:val="0"/>
      <w:autoSpaceDE w:val="0"/>
      <w:autoSpaceDN w:val="0"/>
      <w:adjustRightInd w:val="0"/>
      <w:spacing w:after="180"/>
      <w:ind w:left="533" w:hanging="533"/>
      <w:textAlignment w:val="baseline"/>
      <w:outlineLvl w:val="9"/>
    </w:pPr>
    <w:rPr>
      <w:rFonts w:ascii="Arial" w:eastAsia="Arial" w:hAnsi="Arial" w:cs="Times New Roman"/>
      <w:b w:val="0"/>
      <w:bCs w:val="0"/>
      <w:kern w:val="0"/>
      <w:sz w:val="36"/>
      <w:szCs w:val="20"/>
      <w:lang w:val="en-GB"/>
    </w:rPr>
  </w:style>
  <w:style w:type="character" w:styleId="FootnoteReference">
    <w:name w:val="footnote reference"/>
    <w:aliases w:val="Appel note de bas de p,Footnote Reference/,Footnote symbol,Style 12,(NECG) Footnote Reference,Style 124,Appel note de bas de p + 11 pt,Italic,Appel note de bas de p1,Appel note de bas de p2,Appel note de bas de p3,Footnote,o,fr,Ref,FR"/>
    <w:basedOn w:val="DefaultParagraphFont"/>
    <w:uiPriority w:val="99"/>
    <w:rsid w:val="001273EC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1273EC"/>
    <w:pPr>
      <w:keepLines/>
      <w:overflowPunct w:val="0"/>
      <w:autoSpaceDE w:val="0"/>
      <w:autoSpaceDN w:val="0"/>
      <w:adjustRightInd w:val="0"/>
      <w:spacing w:after="180"/>
      <w:ind w:left="454" w:hanging="454"/>
      <w:textAlignment w:val="baseline"/>
    </w:pPr>
    <w:rPr>
      <w:rFonts w:ascii="Times New Roman" w:eastAsia="Times New Roman" w:hAnsi="Times New Roman"/>
      <w:sz w:val="16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rsid w:val="001273EC"/>
    <w:rPr>
      <w:rFonts w:ascii="Times New Roman" w:eastAsia="Times New Roman" w:hAnsi="Times New Roman"/>
      <w:sz w:val="16"/>
      <w:szCs w:val="20"/>
      <w:lang w:val="en-GB"/>
    </w:rPr>
  </w:style>
  <w:style w:type="paragraph" w:customStyle="1" w:styleId="contribution">
    <w:name w:val="contribution"/>
    <w:basedOn w:val="Heading1"/>
    <w:semiHidden/>
    <w:rsid w:val="001273EC"/>
    <w:pPr>
      <w:keepLines/>
      <w:pBdr>
        <w:top w:val="single" w:sz="12" w:space="3" w:color="auto"/>
      </w:pBdr>
      <w:tabs>
        <w:tab w:val="num" w:pos="45"/>
      </w:tabs>
      <w:overflowPunct w:val="0"/>
      <w:autoSpaceDE w:val="0"/>
      <w:autoSpaceDN w:val="0"/>
      <w:adjustRightInd w:val="0"/>
      <w:spacing w:after="180"/>
      <w:ind w:left="405" w:hanging="405"/>
      <w:textAlignment w:val="baseline"/>
    </w:pPr>
    <w:rPr>
      <w:rFonts w:ascii="Arial" w:eastAsia="Arial" w:hAnsi="Arial" w:cs="Times New Roman"/>
      <w:b w:val="0"/>
      <w:bCs w:val="0"/>
      <w:kern w:val="0"/>
      <w:sz w:val="36"/>
      <w:szCs w:val="20"/>
      <w:lang w:val="en-GB"/>
    </w:rPr>
  </w:style>
  <w:style w:type="paragraph" w:customStyle="1" w:styleId="NO">
    <w:name w:val="NO"/>
    <w:basedOn w:val="Normal"/>
    <w:link w:val="NOChar"/>
    <w:rsid w:val="001273EC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NOChar">
    <w:name w:val="NO Char"/>
    <w:basedOn w:val="DefaultParagraphFont"/>
    <w:link w:val="NO"/>
    <w:rsid w:val="001273EC"/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PL">
    <w:name w:val="PL"/>
    <w:semiHidden/>
    <w:rsid w:val="001273E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szCs w:val="20"/>
      <w:lang w:val="en-GB"/>
    </w:rPr>
  </w:style>
  <w:style w:type="paragraph" w:customStyle="1" w:styleId="TAR">
    <w:name w:val="TAR"/>
    <w:basedOn w:val="TAL"/>
    <w:semiHidden/>
    <w:rsid w:val="001273EC"/>
    <w:pPr>
      <w:jc w:val="right"/>
    </w:pPr>
  </w:style>
  <w:style w:type="paragraph" w:customStyle="1" w:styleId="TAL">
    <w:name w:val="TAL"/>
    <w:basedOn w:val="Normal"/>
    <w:link w:val="TALChar"/>
    <w:rsid w:val="001273EC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18"/>
      <w:szCs w:val="20"/>
      <w:lang w:val="en-GB"/>
    </w:rPr>
  </w:style>
  <w:style w:type="character" w:customStyle="1" w:styleId="TALChar">
    <w:name w:val="TAL Char"/>
    <w:basedOn w:val="DefaultParagraphFont"/>
    <w:link w:val="TAL"/>
    <w:rsid w:val="001273EC"/>
    <w:rPr>
      <w:rFonts w:ascii="Arial" w:eastAsia="Times New Roman" w:hAnsi="Arial"/>
      <w:sz w:val="18"/>
      <w:szCs w:val="20"/>
      <w:lang w:val="en-GB"/>
    </w:rPr>
  </w:style>
  <w:style w:type="paragraph" w:styleId="ListNumber2">
    <w:name w:val="List Number 2"/>
    <w:basedOn w:val="ListNumber"/>
    <w:semiHidden/>
    <w:rsid w:val="001273EC"/>
    <w:pPr>
      <w:ind w:left="851"/>
    </w:pPr>
  </w:style>
  <w:style w:type="paragraph" w:styleId="ListNumber">
    <w:name w:val="List Number"/>
    <w:basedOn w:val="List"/>
    <w:semiHidden/>
    <w:rsid w:val="001273EC"/>
  </w:style>
  <w:style w:type="paragraph" w:styleId="List">
    <w:name w:val="List"/>
    <w:basedOn w:val="Normal"/>
    <w:semiHidden/>
    <w:rsid w:val="001273EC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LD">
    <w:name w:val="LD"/>
    <w:semiHidden/>
    <w:rsid w:val="001273EC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sz w:val="20"/>
      <w:szCs w:val="20"/>
      <w:lang w:val="en-GB"/>
    </w:rPr>
  </w:style>
  <w:style w:type="paragraph" w:customStyle="1" w:styleId="NW">
    <w:name w:val="NW"/>
    <w:basedOn w:val="NO"/>
    <w:semiHidden/>
    <w:rsid w:val="001273EC"/>
    <w:pPr>
      <w:spacing w:after="0"/>
    </w:pPr>
  </w:style>
  <w:style w:type="paragraph" w:styleId="TOC6">
    <w:name w:val="toc 6"/>
    <w:basedOn w:val="TOC5"/>
    <w:next w:val="Normal"/>
    <w:semiHidden/>
    <w:rsid w:val="001273EC"/>
    <w:pPr>
      <w:ind w:left="1985" w:hanging="1985"/>
    </w:pPr>
  </w:style>
  <w:style w:type="paragraph" w:styleId="TOC7">
    <w:name w:val="toc 7"/>
    <w:basedOn w:val="TOC6"/>
    <w:next w:val="Normal"/>
    <w:semiHidden/>
    <w:rsid w:val="001273EC"/>
    <w:pPr>
      <w:ind w:left="2268" w:hanging="2268"/>
    </w:pPr>
  </w:style>
  <w:style w:type="paragraph" w:styleId="ListBullet2">
    <w:name w:val="List Bullet 2"/>
    <w:basedOn w:val="ListBullet"/>
    <w:semiHidden/>
    <w:rsid w:val="001273EC"/>
    <w:pPr>
      <w:ind w:left="851"/>
    </w:pPr>
  </w:style>
  <w:style w:type="paragraph" w:styleId="ListBullet">
    <w:name w:val="List Bullet"/>
    <w:basedOn w:val="List"/>
    <w:semiHidden/>
    <w:rsid w:val="001273EC"/>
  </w:style>
  <w:style w:type="paragraph" w:customStyle="1" w:styleId="EditorsNote">
    <w:name w:val="Editor's Note"/>
    <w:basedOn w:val="NO"/>
    <w:semiHidden/>
    <w:rsid w:val="001273EC"/>
    <w:rPr>
      <w:color w:val="FF0000"/>
    </w:rPr>
  </w:style>
  <w:style w:type="paragraph" w:customStyle="1" w:styleId="ZA">
    <w:name w:val="ZA"/>
    <w:semiHidden/>
    <w:rsid w:val="001273E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szCs w:val="20"/>
      <w:lang w:val="en-GB"/>
    </w:rPr>
  </w:style>
  <w:style w:type="paragraph" w:customStyle="1" w:styleId="ZB">
    <w:name w:val="ZB"/>
    <w:semiHidden/>
    <w:rsid w:val="001273EC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sz w:val="20"/>
      <w:szCs w:val="20"/>
      <w:lang w:val="en-GB"/>
    </w:rPr>
  </w:style>
  <w:style w:type="paragraph" w:customStyle="1" w:styleId="ZT">
    <w:name w:val="ZT"/>
    <w:semiHidden/>
    <w:rsid w:val="001273E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szCs w:val="20"/>
      <w:lang w:val="en-GB"/>
    </w:rPr>
  </w:style>
  <w:style w:type="paragraph" w:customStyle="1" w:styleId="ZU">
    <w:name w:val="ZU"/>
    <w:semiHidden/>
    <w:rsid w:val="001273EC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20"/>
      <w:szCs w:val="20"/>
      <w:lang w:val="en-GB"/>
    </w:rPr>
  </w:style>
  <w:style w:type="paragraph" w:customStyle="1" w:styleId="TAN">
    <w:name w:val="TAN"/>
    <w:basedOn w:val="TAL"/>
    <w:rsid w:val="001273EC"/>
    <w:pPr>
      <w:ind w:left="851" w:hanging="851"/>
    </w:pPr>
  </w:style>
  <w:style w:type="paragraph" w:customStyle="1" w:styleId="ZH">
    <w:name w:val="ZH"/>
    <w:semiHidden/>
    <w:rsid w:val="001273EC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20"/>
      <w:szCs w:val="20"/>
      <w:lang w:val="en-GB"/>
    </w:rPr>
  </w:style>
  <w:style w:type="paragraph" w:customStyle="1" w:styleId="ZG">
    <w:name w:val="ZG"/>
    <w:semiHidden/>
    <w:rsid w:val="001273EC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20"/>
      <w:szCs w:val="20"/>
      <w:lang w:val="en-GB"/>
    </w:rPr>
  </w:style>
  <w:style w:type="paragraph" w:styleId="ListBullet3">
    <w:name w:val="List Bullet 3"/>
    <w:basedOn w:val="ListBullet2"/>
    <w:semiHidden/>
    <w:rsid w:val="001273EC"/>
    <w:pPr>
      <w:ind w:left="1135"/>
    </w:pPr>
  </w:style>
  <w:style w:type="paragraph" w:styleId="List2">
    <w:name w:val="List 2"/>
    <w:basedOn w:val="List"/>
    <w:semiHidden/>
    <w:rsid w:val="001273EC"/>
    <w:pPr>
      <w:ind w:left="851"/>
    </w:pPr>
  </w:style>
  <w:style w:type="paragraph" w:styleId="List3">
    <w:name w:val="List 3"/>
    <w:basedOn w:val="List2"/>
    <w:semiHidden/>
    <w:rsid w:val="001273EC"/>
    <w:pPr>
      <w:ind w:left="1135"/>
    </w:pPr>
  </w:style>
  <w:style w:type="paragraph" w:styleId="List4">
    <w:name w:val="List 4"/>
    <w:basedOn w:val="List3"/>
    <w:semiHidden/>
    <w:rsid w:val="001273EC"/>
    <w:pPr>
      <w:ind w:left="1418"/>
    </w:pPr>
  </w:style>
  <w:style w:type="paragraph" w:styleId="List5">
    <w:name w:val="List 5"/>
    <w:basedOn w:val="List4"/>
    <w:semiHidden/>
    <w:rsid w:val="001273EC"/>
    <w:pPr>
      <w:ind w:left="1702"/>
    </w:pPr>
  </w:style>
  <w:style w:type="paragraph" w:styleId="ListBullet4">
    <w:name w:val="List Bullet 4"/>
    <w:basedOn w:val="ListBullet3"/>
    <w:semiHidden/>
    <w:rsid w:val="001273EC"/>
    <w:pPr>
      <w:ind w:left="1418"/>
    </w:pPr>
  </w:style>
  <w:style w:type="paragraph" w:styleId="ListBullet5">
    <w:name w:val="List Bullet 5"/>
    <w:basedOn w:val="ListBullet4"/>
    <w:semiHidden/>
    <w:rsid w:val="001273EC"/>
    <w:pPr>
      <w:ind w:left="1702"/>
    </w:pPr>
  </w:style>
  <w:style w:type="paragraph" w:customStyle="1" w:styleId="ZTD">
    <w:name w:val="ZTD"/>
    <w:basedOn w:val="ZB"/>
    <w:semiHidden/>
    <w:rsid w:val="001273EC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semiHidden/>
    <w:rsid w:val="001273EC"/>
    <w:pPr>
      <w:framePr w:wrap="notBeside" w:y="16161"/>
    </w:pPr>
  </w:style>
  <w:style w:type="paragraph" w:styleId="IndexHeading">
    <w:name w:val="index heading"/>
    <w:basedOn w:val="Normal"/>
    <w:next w:val="Normal"/>
    <w:semiHidden/>
    <w:rsid w:val="001273E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rFonts w:ascii="Times New Roman" w:eastAsia="Times New Roman" w:hAnsi="Times New Roman"/>
      <w:b/>
      <w:i/>
      <w:sz w:val="26"/>
      <w:szCs w:val="20"/>
      <w:lang w:val="en-GB"/>
    </w:rPr>
  </w:style>
  <w:style w:type="character" w:styleId="Hyperlink">
    <w:name w:val="Hyperlink"/>
    <w:aliases w:val="CEO_Hyperlink"/>
    <w:basedOn w:val="DefaultParagraphFont"/>
    <w:uiPriority w:val="99"/>
    <w:rsid w:val="001273EC"/>
    <w:rPr>
      <w:color w:val="0000FF"/>
      <w:u w:val="single"/>
    </w:rPr>
  </w:style>
  <w:style w:type="character" w:styleId="FollowedHyperlink">
    <w:name w:val="FollowedHyperlink"/>
    <w:basedOn w:val="DefaultParagraphFont"/>
    <w:semiHidden/>
    <w:rsid w:val="001273EC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1273EC"/>
    <w:pPr>
      <w:shd w:val="clear" w:color="auto" w:fill="000080"/>
      <w:overflowPunct w:val="0"/>
      <w:autoSpaceDE w:val="0"/>
      <w:autoSpaceDN w:val="0"/>
      <w:adjustRightInd w:val="0"/>
      <w:spacing w:after="180"/>
      <w:textAlignment w:val="baseline"/>
    </w:pPr>
    <w:rPr>
      <w:rFonts w:ascii="Tahoma" w:eastAsia="Times New Roman" w:hAnsi="Tahoma"/>
      <w:sz w:val="20"/>
      <w:szCs w:val="20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1273EC"/>
    <w:rPr>
      <w:rFonts w:ascii="Tahoma" w:eastAsia="Times New Roman" w:hAnsi="Tahoma"/>
      <w:sz w:val="20"/>
      <w:szCs w:val="20"/>
      <w:shd w:val="clear" w:color="auto" w:fill="000080"/>
      <w:lang w:val="en-GB"/>
    </w:rPr>
  </w:style>
  <w:style w:type="paragraph" w:styleId="PlainText">
    <w:name w:val="Plain Text"/>
    <w:basedOn w:val="Normal"/>
    <w:link w:val="PlainTextChar"/>
    <w:semiHidden/>
    <w:rsid w:val="001273EC"/>
    <w:pPr>
      <w:overflowPunct w:val="0"/>
      <w:autoSpaceDE w:val="0"/>
      <w:autoSpaceDN w:val="0"/>
      <w:adjustRightInd w:val="0"/>
      <w:spacing w:after="180"/>
      <w:textAlignment w:val="baseline"/>
    </w:pPr>
    <w:rPr>
      <w:rFonts w:ascii="Courier New" w:eastAsia="Times New Roman" w:hAnsi="Courier New"/>
      <w:sz w:val="20"/>
      <w:szCs w:val="20"/>
      <w:lang w:val="nb-NO"/>
    </w:rPr>
  </w:style>
  <w:style w:type="character" w:customStyle="1" w:styleId="PlainTextChar">
    <w:name w:val="Plain Text Char"/>
    <w:basedOn w:val="DefaultParagraphFont"/>
    <w:link w:val="PlainText"/>
    <w:semiHidden/>
    <w:rsid w:val="001273EC"/>
    <w:rPr>
      <w:rFonts w:ascii="Courier New" w:eastAsia="Times New Roman" w:hAnsi="Courier New"/>
      <w:sz w:val="20"/>
      <w:szCs w:val="20"/>
      <w:lang w:val="nb-NO"/>
    </w:rPr>
  </w:style>
  <w:style w:type="paragraph" w:styleId="BodyText">
    <w:name w:val="Body Text"/>
    <w:aliases w:val="bt,body indent,paragraph 2,body text, ändrad,AvtalBrödtext,ändrad,Bodytext,Compliance,Response,Body3,Corps de texte Car,Corps de texte Car1 Car,Corps de texte Car Car Car,Corps de texte Car1 Car Car Car,Corps de texte Car Car Car Car Car,bt Ca"/>
    <w:basedOn w:val="Normal"/>
    <w:link w:val="BodyTextChar"/>
    <w:rsid w:val="001273E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BodyTextChar">
    <w:name w:val="Body Text Char"/>
    <w:aliases w:val="bt Char,body indent Char,paragraph 2 Char,body text Char, ändrad Char,AvtalBrödtext Char,ändrad Char,Bodytext Char,Compliance Char,Response Char,Body3 Char,Corps de texte Car Char,Corps de texte Car1 Car Char,bt Ca Char"/>
    <w:basedOn w:val="DefaultParagraphFont"/>
    <w:link w:val="BodyText"/>
    <w:rsid w:val="001273EC"/>
    <w:rPr>
      <w:rFonts w:ascii="Times New Roman" w:eastAsia="Times New Roman" w:hAnsi="Times New Roman"/>
      <w:sz w:val="20"/>
      <w:szCs w:val="20"/>
      <w:lang w:val="en-GB"/>
    </w:rPr>
  </w:style>
  <w:style w:type="paragraph" w:styleId="BodyTextIndent">
    <w:name w:val="Body Text Indent"/>
    <w:basedOn w:val="Normal"/>
    <w:link w:val="BodyTextIndentChar"/>
    <w:semiHidden/>
    <w:rsid w:val="001273EC"/>
    <w:pPr>
      <w:widowControl w:val="0"/>
      <w:overflowPunct w:val="0"/>
      <w:autoSpaceDE w:val="0"/>
      <w:autoSpaceDN w:val="0"/>
      <w:adjustRightInd w:val="0"/>
      <w:spacing w:after="180"/>
      <w:ind w:left="210"/>
      <w:jc w:val="both"/>
      <w:textAlignment w:val="baseline"/>
    </w:pPr>
    <w:rPr>
      <w:rFonts w:ascii="Times New Roman" w:eastAsia="Times New Roman" w:hAnsi="Times New Roman"/>
      <w:snapToGrid w:val="0"/>
      <w:kern w:val="2"/>
      <w:sz w:val="21"/>
      <w:szCs w:val="20"/>
      <w:lang w:val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1273EC"/>
    <w:rPr>
      <w:rFonts w:ascii="Times New Roman" w:eastAsia="Times New Roman" w:hAnsi="Times New Roman"/>
      <w:snapToGrid w:val="0"/>
      <w:kern w:val="2"/>
      <w:sz w:val="21"/>
      <w:szCs w:val="20"/>
      <w:lang w:val="en-GB"/>
    </w:rPr>
  </w:style>
  <w:style w:type="paragraph" w:styleId="TableofFigures">
    <w:name w:val="table of figures"/>
    <w:basedOn w:val="Normal"/>
    <w:next w:val="Normal"/>
    <w:semiHidden/>
    <w:rsid w:val="001273EC"/>
    <w:pPr>
      <w:overflowPunct w:val="0"/>
      <w:autoSpaceDE w:val="0"/>
      <w:autoSpaceDN w:val="0"/>
      <w:adjustRightInd w:val="0"/>
      <w:spacing w:after="180"/>
      <w:ind w:left="400" w:hanging="400"/>
      <w:jc w:val="center"/>
      <w:textAlignment w:val="baseline"/>
    </w:pPr>
    <w:rPr>
      <w:rFonts w:ascii="Times New Roman" w:eastAsia="Times New Roman" w:hAnsi="Times New Roman"/>
      <w:b/>
      <w:sz w:val="20"/>
      <w:szCs w:val="20"/>
      <w:lang w:val="en-GB"/>
    </w:rPr>
  </w:style>
  <w:style w:type="paragraph" w:styleId="BodyText2">
    <w:name w:val="Body Text 2"/>
    <w:basedOn w:val="Normal"/>
    <w:link w:val="BodyText2Char"/>
    <w:semiHidden/>
    <w:rsid w:val="001273E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/>
      <w:i/>
      <w:sz w:val="20"/>
      <w:szCs w:val="20"/>
      <w:lang w:val="en-GB"/>
    </w:rPr>
  </w:style>
  <w:style w:type="character" w:customStyle="1" w:styleId="BodyText2Char">
    <w:name w:val="Body Text 2 Char"/>
    <w:basedOn w:val="DefaultParagraphFont"/>
    <w:link w:val="BodyText2"/>
    <w:semiHidden/>
    <w:rsid w:val="001273EC"/>
    <w:rPr>
      <w:rFonts w:ascii="Times New Roman" w:eastAsia="Times New Roman" w:hAnsi="Times New Roman"/>
      <w:i/>
      <w:sz w:val="20"/>
      <w:szCs w:val="20"/>
      <w:lang w:val="en-GB"/>
    </w:rPr>
  </w:style>
  <w:style w:type="paragraph" w:styleId="BodyTextIndent3">
    <w:name w:val="Body Text Indent 3"/>
    <w:basedOn w:val="Normal"/>
    <w:link w:val="BodyTextIndent3Char"/>
    <w:semiHidden/>
    <w:rsid w:val="001273EC"/>
    <w:pPr>
      <w:overflowPunct w:val="0"/>
      <w:autoSpaceDE w:val="0"/>
      <w:autoSpaceDN w:val="0"/>
      <w:adjustRightInd w:val="0"/>
      <w:spacing w:after="180"/>
      <w:ind w:left="1080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1273EC"/>
    <w:rPr>
      <w:rFonts w:ascii="Times New Roman" w:eastAsia="Times New Roman" w:hAnsi="Times New Roman"/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semiHidden/>
    <w:rsid w:val="001273EC"/>
    <w:pPr>
      <w:widowControl w:val="0"/>
      <w:overflowPunct w:val="0"/>
      <w:autoSpaceDE w:val="0"/>
      <w:autoSpaceDN w:val="0"/>
      <w:adjustRightInd w:val="0"/>
      <w:spacing w:after="180" w:line="360" w:lineRule="atLeast"/>
      <w:textAlignment w:val="baseline"/>
    </w:pPr>
    <w:rPr>
      <w:rFonts w:ascii="–¾’©" w:eastAsia="–¾’©" w:hAnsi="Times New Roman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semiHidden/>
    <w:rsid w:val="001273EC"/>
    <w:rPr>
      <w:rFonts w:ascii="–¾’©" w:eastAsia="–¾’©" w:hAnsi="Times New Roman"/>
      <w:sz w:val="24"/>
      <w:szCs w:val="20"/>
      <w:lang w:val="en-GB"/>
    </w:rPr>
  </w:style>
  <w:style w:type="character" w:styleId="PageNumber">
    <w:name w:val="page number"/>
    <w:basedOn w:val="DefaultParagraphFont"/>
    <w:semiHidden/>
    <w:rsid w:val="001273EC"/>
  </w:style>
  <w:style w:type="paragraph" w:styleId="BodyText3">
    <w:name w:val="Body Text 3"/>
    <w:basedOn w:val="Normal"/>
    <w:link w:val="BodyText3Char"/>
    <w:semiHidden/>
    <w:rsid w:val="001273EC"/>
    <w:pPr>
      <w:keepNext/>
      <w:keepLines/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Osaka" w:hAnsi="Times New Roman"/>
      <w:color w:val="000000"/>
      <w:sz w:val="20"/>
      <w:szCs w:val="20"/>
      <w:lang w:val="en-GB"/>
    </w:rPr>
  </w:style>
  <w:style w:type="character" w:customStyle="1" w:styleId="BodyText3Char">
    <w:name w:val="Body Text 3 Char"/>
    <w:basedOn w:val="DefaultParagraphFont"/>
    <w:link w:val="BodyText3"/>
    <w:semiHidden/>
    <w:rsid w:val="001273EC"/>
    <w:rPr>
      <w:rFonts w:ascii="Times New Roman" w:eastAsia="Osaka" w:hAnsi="Times New Roman"/>
      <w:color w:val="000000"/>
      <w:sz w:val="20"/>
      <w:szCs w:val="20"/>
      <w:lang w:val="en-GB"/>
    </w:rPr>
  </w:style>
  <w:style w:type="paragraph" w:styleId="BalloonText">
    <w:name w:val="Balloon Text"/>
    <w:basedOn w:val="Normal"/>
    <w:link w:val="BalloonTextChar"/>
    <w:semiHidden/>
    <w:rsid w:val="001273E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eastAsia="Times New Roman" w:hAnsi="Tahoma" w:cs="Tahoma"/>
      <w:sz w:val="16"/>
      <w:szCs w:val="16"/>
      <w:lang w:val="en-GB"/>
    </w:rPr>
  </w:style>
  <w:style w:type="character" w:customStyle="1" w:styleId="BalloonTextChar">
    <w:name w:val="Balloon Text Char"/>
    <w:basedOn w:val="DefaultParagraphFont"/>
    <w:link w:val="BalloonText"/>
    <w:semiHidden/>
    <w:rsid w:val="001273EC"/>
    <w:rPr>
      <w:rFonts w:ascii="Tahoma" w:eastAsia="Times New Roman" w:hAnsi="Tahoma" w:cs="Tahoma"/>
      <w:sz w:val="16"/>
      <w:szCs w:val="16"/>
      <w:lang w:val="en-GB"/>
    </w:rPr>
  </w:style>
  <w:style w:type="table" w:styleId="TableGrid">
    <w:name w:val="Table Grid"/>
    <w:basedOn w:val="TableNormal"/>
    <w:rsid w:val="001273EC"/>
    <w:pPr>
      <w:spacing w:after="180"/>
    </w:pPr>
    <w:rPr>
      <w:rFonts w:ascii="Times New Roman" w:eastAsia="MS Mincho" w:hAnsi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rsid w:val="001273EC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1273EC"/>
    <w:pPr>
      <w:widowControl/>
      <w:spacing w:line="240" w:lineRule="auto"/>
    </w:pPr>
    <w:rPr>
      <w:rFonts w:ascii="Times New Roman" w:eastAsia="Times New Roman"/>
      <w:b/>
      <w:bCs/>
      <w:sz w:val="20"/>
      <w:lang w:eastAsia="en-GB"/>
    </w:rPr>
  </w:style>
  <w:style w:type="character" w:customStyle="1" w:styleId="CommentSubjectChar">
    <w:name w:val="Comment Subject Char"/>
    <w:basedOn w:val="CommentTextChar"/>
    <w:link w:val="CommentSubject"/>
    <w:semiHidden/>
    <w:rsid w:val="001273EC"/>
    <w:rPr>
      <w:rFonts w:ascii="Times New Roman" w:eastAsia="Times New Roman" w:hAnsi="Times New Roman"/>
      <w:b/>
      <w:bCs/>
      <w:sz w:val="20"/>
      <w:szCs w:val="20"/>
      <w:lang w:val="en-GB" w:eastAsia="en-GB"/>
    </w:rPr>
  </w:style>
  <w:style w:type="paragraph" w:customStyle="1" w:styleId="MotorolaResponse1">
    <w:name w:val="Motorola Response1"/>
    <w:semiHidden/>
    <w:rsid w:val="001273E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paragraph" w:customStyle="1" w:styleId="Guidance">
    <w:name w:val="Guidance"/>
    <w:basedOn w:val="Normal"/>
    <w:link w:val="GuidanceChar"/>
    <w:rsid w:val="001273EC"/>
    <w:pPr>
      <w:spacing w:after="180"/>
    </w:pPr>
    <w:rPr>
      <w:rFonts w:ascii="Times New Roman" w:eastAsia="Times New Roman" w:hAnsi="Times New Roman"/>
      <w:i/>
      <w:color w:val="0000FF"/>
      <w:sz w:val="20"/>
      <w:szCs w:val="20"/>
      <w:lang w:val="en-GB"/>
    </w:rPr>
  </w:style>
  <w:style w:type="character" w:customStyle="1" w:styleId="GuidanceChar">
    <w:name w:val="Guidance Char"/>
    <w:basedOn w:val="DefaultParagraphFont"/>
    <w:link w:val="Guidance"/>
    <w:rsid w:val="001273EC"/>
    <w:rPr>
      <w:rFonts w:ascii="Times New Roman" w:eastAsia="Times New Roman" w:hAnsi="Times New Roman"/>
      <w:i/>
      <w:color w:val="0000FF"/>
      <w:sz w:val="20"/>
      <w:szCs w:val="20"/>
      <w:lang w:val="en-GB"/>
    </w:rPr>
  </w:style>
  <w:style w:type="paragraph" w:customStyle="1" w:styleId="MTDisplayEquation">
    <w:name w:val="MTDisplayEquation"/>
    <w:basedOn w:val="Normal"/>
    <w:semiHidden/>
    <w:rsid w:val="001273EC"/>
    <w:pPr>
      <w:tabs>
        <w:tab w:val="center" w:pos="4820"/>
        <w:tab w:val="right" w:pos="9640"/>
      </w:tabs>
      <w:spacing w:after="180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har">
    <w:name w:val="(文字) (文字) Char"/>
    <w:semiHidden/>
    <w:rsid w:val="001273E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paragraph" w:customStyle="1" w:styleId="enumlev1">
    <w:name w:val="enumlev1"/>
    <w:basedOn w:val="Normal"/>
    <w:link w:val="enumlev1Char"/>
    <w:rsid w:val="001273E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/>
      <w:ind w:left="794" w:hanging="794"/>
      <w:jc w:val="both"/>
      <w:textAlignment w:val="baseline"/>
    </w:pPr>
    <w:rPr>
      <w:rFonts w:ascii="Times New Roman" w:eastAsia="Batang" w:hAnsi="Times New Roman"/>
      <w:szCs w:val="20"/>
      <w:lang w:val="fr-FR"/>
    </w:rPr>
  </w:style>
  <w:style w:type="character" w:customStyle="1" w:styleId="enumlev1Char">
    <w:name w:val="enumlev1 Char"/>
    <w:basedOn w:val="DefaultParagraphFont"/>
    <w:link w:val="enumlev1"/>
    <w:rsid w:val="001273EC"/>
    <w:rPr>
      <w:rFonts w:ascii="Times New Roman" w:eastAsia="Batang" w:hAnsi="Times New Roman"/>
      <w:sz w:val="24"/>
      <w:szCs w:val="20"/>
      <w:lang w:val="fr-FR"/>
    </w:rPr>
  </w:style>
  <w:style w:type="paragraph" w:customStyle="1" w:styleId="FBCharCharCharChar1">
    <w:name w:val="FB Char Char Char Char1"/>
    <w:next w:val="Normal"/>
    <w:semiHidden/>
    <w:rsid w:val="001273EC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sz w:val="20"/>
      <w:szCs w:val="20"/>
      <w:lang w:val="en-GB" w:eastAsia="zh-CN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Normal"/>
    <w:semiHidden/>
    <w:rsid w:val="001273EC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sz w:val="20"/>
      <w:szCs w:val="20"/>
      <w:lang w:val="en-GB" w:eastAsia="zh-CN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Normal"/>
    <w:semiHidden/>
    <w:rsid w:val="001273EC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MS Mincho" w:hAnsi="Times New Roman"/>
      <w:kern w:val="2"/>
      <w:sz w:val="20"/>
      <w:szCs w:val="20"/>
      <w:lang w:val="en-GB" w:eastAsia="zh-CN"/>
    </w:rPr>
  </w:style>
  <w:style w:type="paragraph" w:customStyle="1" w:styleId="Heading40">
    <w:name w:val="Heading4"/>
    <w:basedOn w:val="Heading3"/>
    <w:link w:val="Heading4Char0"/>
    <w:semiHidden/>
    <w:rsid w:val="001273EC"/>
    <w:pPr>
      <w:keepNext w:val="0"/>
      <w:numPr>
        <w:ilvl w:val="2"/>
      </w:numPr>
      <w:tabs>
        <w:tab w:val="num" w:pos="1100"/>
      </w:tabs>
      <w:spacing w:before="120" w:beforeAutospacing="1" w:afterLines="100" w:after="0"/>
      <w:ind w:left="930" w:hanging="510"/>
    </w:pPr>
    <w:rPr>
      <w:rFonts w:ascii="Arial" w:eastAsia="Arial" w:hAnsi="Arial" w:cs="Times New Roman"/>
      <w:b w:val="0"/>
      <w:bCs w:val="0"/>
      <w:sz w:val="28"/>
      <w:szCs w:val="20"/>
      <w:lang w:val="en-GB"/>
    </w:rPr>
  </w:style>
  <w:style w:type="character" w:customStyle="1" w:styleId="Heading4Char0">
    <w:name w:val="Heading4 Char"/>
    <w:basedOn w:val="DefaultParagraphFont"/>
    <w:link w:val="Heading40"/>
    <w:semiHidden/>
    <w:rsid w:val="001273EC"/>
    <w:rPr>
      <w:rFonts w:ascii="Arial" w:eastAsia="Arial" w:hAnsi="Arial"/>
      <w:sz w:val="28"/>
      <w:szCs w:val="20"/>
      <w:lang w:val="en-GB"/>
    </w:rPr>
  </w:style>
  <w:style w:type="paragraph" w:customStyle="1" w:styleId="a1">
    <w:name w:val="样式 页眉"/>
    <w:basedOn w:val="Header"/>
    <w:link w:val="Char0"/>
    <w:rsid w:val="001273EC"/>
    <w:pPr>
      <w:widowControl w:val="0"/>
      <w:tabs>
        <w:tab w:val="clear" w:pos="4680"/>
        <w:tab w:val="clear" w:pos="9360"/>
      </w:tabs>
      <w:overflowPunct w:val="0"/>
      <w:autoSpaceDE w:val="0"/>
      <w:autoSpaceDN w:val="0"/>
      <w:adjustRightInd w:val="0"/>
      <w:textAlignment w:val="baseline"/>
    </w:pPr>
    <w:rPr>
      <w:rFonts w:ascii="Arial" w:eastAsia="Arial" w:hAnsi="Arial"/>
      <w:b/>
      <w:bCs/>
      <w:noProof/>
      <w:sz w:val="20"/>
      <w:szCs w:val="20"/>
      <w:lang w:val="en-GB"/>
    </w:rPr>
  </w:style>
  <w:style w:type="character" w:customStyle="1" w:styleId="Char0">
    <w:name w:val="样式 页眉 Char"/>
    <w:basedOn w:val="HeaderChar"/>
    <w:link w:val="a1"/>
    <w:rsid w:val="001273EC"/>
    <w:rPr>
      <w:rFonts w:ascii="Arial" w:eastAsia="Arial" w:hAnsi="Arial" w:cs="Times New Roman"/>
      <w:b/>
      <w:bCs/>
      <w:noProof/>
      <w:sz w:val="20"/>
      <w:szCs w:val="20"/>
      <w:lang w:val="en-GB"/>
    </w:rPr>
  </w:style>
  <w:style w:type="paragraph" w:customStyle="1" w:styleId="a">
    <w:name w:val="表格题注"/>
    <w:next w:val="Normal"/>
    <w:rsid w:val="001273EC"/>
    <w:pPr>
      <w:numPr>
        <w:numId w:val="6"/>
      </w:numPr>
      <w:spacing w:beforeLines="50" w:afterLines="50"/>
      <w:jc w:val="center"/>
    </w:pPr>
    <w:rPr>
      <w:rFonts w:ascii="Times New Roman" w:eastAsia="Times New Roman" w:hAnsi="Times New Roman"/>
      <w:b/>
      <w:sz w:val="20"/>
      <w:szCs w:val="20"/>
      <w:lang w:val="en-GB" w:eastAsia="zh-CN"/>
    </w:rPr>
  </w:style>
  <w:style w:type="paragraph" w:customStyle="1" w:styleId="a0">
    <w:name w:val="插图题注"/>
    <w:next w:val="Normal"/>
    <w:rsid w:val="001273EC"/>
    <w:pPr>
      <w:numPr>
        <w:numId w:val="7"/>
      </w:numPr>
      <w:jc w:val="center"/>
    </w:pPr>
    <w:rPr>
      <w:rFonts w:ascii="Times New Roman" w:eastAsia="Times New Roman" w:hAnsi="Times New Roman"/>
      <w:b/>
      <w:sz w:val="20"/>
      <w:szCs w:val="20"/>
      <w:lang w:val="en-GB" w:eastAsia="zh-CN"/>
    </w:rPr>
  </w:style>
  <w:style w:type="character" w:customStyle="1" w:styleId="textbodybold1">
    <w:name w:val="textbodybold1"/>
    <w:basedOn w:val="DefaultParagraphFont"/>
    <w:rsid w:val="001273EC"/>
    <w:rPr>
      <w:rFonts w:ascii="Arial" w:hAnsi="Arial" w:cs="Arial" w:hint="default"/>
      <w:b/>
      <w:bCs/>
      <w:color w:val="902630"/>
      <w:sz w:val="18"/>
      <w:szCs w:val="18"/>
      <w:bdr w:val="none" w:sz="0" w:space="0" w:color="auto" w:frame="1"/>
    </w:rPr>
  </w:style>
  <w:style w:type="paragraph" w:customStyle="1" w:styleId="B1">
    <w:name w:val="B1"/>
    <w:basedOn w:val="List"/>
    <w:link w:val="B1Char"/>
    <w:rsid w:val="001273EC"/>
    <w:rPr>
      <w:rFonts w:eastAsia="SimSun"/>
    </w:rPr>
  </w:style>
  <w:style w:type="character" w:customStyle="1" w:styleId="B1Char">
    <w:name w:val="B1 Char"/>
    <w:basedOn w:val="DefaultParagraphFont"/>
    <w:link w:val="B1"/>
    <w:rsid w:val="001273EC"/>
    <w:rPr>
      <w:rFonts w:ascii="Times New Roman" w:eastAsia="SimSun" w:hAnsi="Times New Roman"/>
      <w:sz w:val="20"/>
      <w:szCs w:val="20"/>
      <w:lang w:val="en-GB"/>
    </w:rPr>
  </w:style>
  <w:style w:type="paragraph" w:customStyle="1" w:styleId="EX">
    <w:name w:val="EX"/>
    <w:basedOn w:val="Normal"/>
    <w:rsid w:val="001273EC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ascii="Times New Roman" w:eastAsia="SimSun" w:hAnsi="Times New Roman"/>
      <w:sz w:val="20"/>
      <w:szCs w:val="20"/>
      <w:lang w:val="en-GB" w:eastAsia="ja-JP"/>
    </w:rPr>
  </w:style>
  <w:style w:type="paragraph" w:customStyle="1" w:styleId="CharChar1">
    <w:name w:val="Char Char1"/>
    <w:basedOn w:val="Normal"/>
    <w:rsid w:val="001273EC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paragraph" w:customStyle="1" w:styleId="CharCharCharChar">
    <w:name w:val="Char Char Char Char"/>
    <w:basedOn w:val="Normal"/>
    <w:rsid w:val="001273EC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Cs w:val="20"/>
    </w:rPr>
  </w:style>
  <w:style w:type="paragraph" w:customStyle="1" w:styleId="B2">
    <w:name w:val="B2"/>
    <w:basedOn w:val="List2"/>
    <w:link w:val="B2Char"/>
    <w:rsid w:val="001273EC"/>
    <w:pPr>
      <w:overflowPunct/>
      <w:autoSpaceDE/>
      <w:autoSpaceDN/>
      <w:adjustRightInd/>
      <w:textAlignment w:val="auto"/>
    </w:pPr>
    <w:rPr>
      <w:rFonts w:eastAsia="MS Mincho"/>
    </w:rPr>
  </w:style>
  <w:style w:type="character" w:customStyle="1" w:styleId="msoins0">
    <w:name w:val="msoins"/>
    <w:basedOn w:val="DefaultParagraphFont"/>
    <w:rsid w:val="001273EC"/>
  </w:style>
  <w:style w:type="paragraph" w:customStyle="1" w:styleId="FBCharCharCharChar1CharCharCharCharCharCharCharChar1CharCharCharCharCharChar">
    <w:name w:val="FB Char Char Char Char1 Char Char Char Char Char Char Char Char1 Char Char Char Char Char Char"/>
    <w:next w:val="Normal"/>
    <w:semiHidden/>
    <w:rsid w:val="001273EC"/>
    <w:pPr>
      <w:keepNext/>
      <w:widowControl w:val="0"/>
      <w:tabs>
        <w:tab w:val="num" w:pos="720"/>
      </w:tabs>
      <w:autoSpaceDE w:val="0"/>
      <w:autoSpaceDN w:val="0"/>
      <w:adjustRightInd w:val="0"/>
      <w:spacing w:line="360" w:lineRule="atLeast"/>
      <w:ind w:left="720" w:hanging="360"/>
      <w:jc w:val="both"/>
      <w:textAlignment w:val="baseline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character" w:customStyle="1" w:styleId="B1Zchn">
    <w:name w:val="B1 Zchn"/>
    <w:basedOn w:val="DefaultParagraphFont"/>
    <w:rsid w:val="001273EC"/>
    <w:rPr>
      <w:rFonts w:ascii="Arial" w:eastAsia="SimSun" w:hAnsi="Arial" w:cs="Arial"/>
      <w:color w:val="0000FF"/>
      <w:kern w:val="2"/>
      <w:lang w:val="en-GB" w:eastAsia="ko-KR" w:bidi="ar-SA"/>
    </w:rPr>
  </w:style>
  <w:style w:type="character" w:customStyle="1" w:styleId="B2Char">
    <w:name w:val="B2 Char"/>
    <w:basedOn w:val="DefaultParagraphFont"/>
    <w:link w:val="B2"/>
    <w:rsid w:val="001273EC"/>
    <w:rPr>
      <w:rFonts w:ascii="Times New Roman" w:eastAsia="MS Mincho" w:hAnsi="Times New Roman"/>
      <w:sz w:val="20"/>
      <w:szCs w:val="20"/>
      <w:lang w:val="en-GB"/>
    </w:rPr>
  </w:style>
  <w:style w:type="paragraph" w:customStyle="1" w:styleId="B3">
    <w:name w:val="B3"/>
    <w:basedOn w:val="List3"/>
    <w:link w:val="B3Char"/>
    <w:rsid w:val="001273EC"/>
    <w:pPr>
      <w:widowControl w:val="0"/>
      <w:spacing w:line="360" w:lineRule="auto"/>
    </w:pPr>
    <w:rPr>
      <w:rFonts w:eastAsia="SimSun"/>
      <w:snapToGrid w:val="0"/>
      <w:color w:val="000000"/>
      <w:sz w:val="21"/>
      <w:lang w:eastAsia="ja-JP"/>
    </w:rPr>
  </w:style>
  <w:style w:type="character" w:customStyle="1" w:styleId="B3Char">
    <w:name w:val="B3 Char"/>
    <w:basedOn w:val="DefaultParagraphFont"/>
    <w:link w:val="B3"/>
    <w:rsid w:val="001273EC"/>
    <w:rPr>
      <w:rFonts w:ascii="Times New Roman" w:eastAsia="SimSun" w:hAnsi="Times New Roman"/>
      <w:snapToGrid w:val="0"/>
      <w:color w:val="000000"/>
      <w:sz w:val="21"/>
      <w:szCs w:val="20"/>
      <w:lang w:val="en-GB" w:eastAsia="ja-JP"/>
    </w:rPr>
  </w:style>
  <w:style w:type="paragraph" w:customStyle="1" w:styleId="B4">
    <w:name w:val="B4"/>
    <w:basedOn w:val="List4"/>
    <w:rsid w:val="001273EC"/>
    <w:pPr>
      <w:widowControl w:val="0"/>
      <w:overflowPunct/>
      <w:spacing w:line="360" w:lineRule="auto"/>
      <w:textAlignment w:val="auto"/>
    </w:pPr>
    <w:rPr>
      <w:rFonts w:eastAsia="SimSun"/>
      <w:snapToGrid w:val="0"/>
      <w:color w:val="000000"/>
      <w:sz w:val="21"/>
      <w:lang w:eastAsia="zh-CN"/>
    </w:rPr>
  </w:style>
  <w:style w:type="paragraph" w:customStyle="1" w:styleId="References">
    <w:name w:val="References"/>
    <w:basedOn w:val="Normal"/>
    <w:next w:val="Normal"/>
    <w:rsid w:val="001273EC"/>
    <w:pPr>
      <w:autoSpaceDE w:val="0"/>
      <w:autoSpaceDN w:val="0"/>
      <w:snapToGrid w:val="0"/>
      <w:spacing w:after="60"/>
    </w:pPr>
    <w:rPr>
      <w:rFonts w:ascii="Times New Roman" w:eastAsia="SimSun" w:hAnsi="Times New Roman"/>
      <w:sz w:val="20"/>
      <w:szCs w:val="16"/>
    </w:rPr>
  </w:style>
  <w:style w:type="paragraph" w:styleId="NormalWeb">
    <w:name w:val="Normal (Web)"/>
    <w:basedOn w:val="Normal"/>
    <w:uiPriority w:val="99"/>
    <w:unhideWhenUsed/>
    <w:rsid w:val="001273EC"/>
    <w:pPr>
      <w:spacing w:before="100" w:beforeAutospacing="1" w:after="100" w:afterAutospacing="1"/>
    </w:pPr>
    <w:rPr>
      <w:rFonts w:ascii="SimSun" w:eastAsia="SimSun" w:hAnsi="SimSun" w:cs="SimSun"/>
      <w:lang w:eastAsia="zh-CN"/>
    </w:rPr>
  </w:style>
  <w:style w:type="paragraph" w:customStyle="1" w:styleId="CRCoverPage">
    <w:name w:val="CR Cover Page"/>
    <w:rsid w:val="001273EC"/>
    <w:pPr>
      <w:spacing w:after="120"/>
    </w:pPr>
    <w:rPr>
      <w:rFonts w:ascii="Arial" w:eastAsia="SimSun" w:hAnsi="Arial"/>
      <w:sz w:val="20"/>
      <w:szCs w:val="20"/>
      <w:lang w:val="en-GB"/>
    </w:rPr>
  </w:style>
  <w:style w:type="table" w:customStyle="1" w:styleId="TableGrid4">
    <w:name w:val="Table Grid4"/>
    <w:basedOn w:val="TableNormal"/>
    <w:next w:val="TableGrid"/>
    <w:uiPriority w:val="59"/>
    <w:rsid w:val="001273EC"/>
    <w:rPr>
      <w:rFonts w:eastAsia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273EC"/>
    <w:pPr>
      <w:widowControl w:val="0"/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  <w:lang w:eastAsia="zh-CN"/>
    </w:rPr>
  </w:style>
  <w:style w:type="paragraph" w:customStyle="1" w:styleId="TableNo">
    <w:name w:val="Table_No"/>
    <w:basedOn w:val="Normal"/>
    <w:next w:val="Normal"/>
    <w:link w:val="TableNoChar"/>
    <w:qFormat/>
    <w:rsid w:val="001273EC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560" w:after="120"/>
      <w:jc w:val="center"/>
      <w:textAlignment w:val="baseline"/>
    </w:pPr>
    <w:rPr>
      <w:rFonts w:ascii="Times New Roman" w:hAnsi="Times New Roman"/>
      <w:caps/>
      <w:sz w:val="20"/>
      <w:szCs w:val="20"/>
      <w:lang w:val="en-GB"/>
    </w:rPr>
  </w:style>
  <w:style w:type="paragraph" w:customStyle="1" w:styleId="Tabletitle">
    <w:name w:val="Table_title"/>
    <w:basedOn w:val="Normal"/>
    <w:next w:val="Tabletext"/>
    <w:link w:val="TabletitleChar"/>
    <w:qFormat/>
    <w:rsid w:val="001273EC"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hAnsi="Times New Roman Bold"/>
      <w:b/>
      <w:sz w:val="20"/>
      <w:szCs w:val="20"/>
      <w:lang w:val="en-GB"/>
    </w:rPr>
  </w:style>
  <w:style w:type="character" w:customStyle="1" w:styleId="TabletitleChar">
    <w:name w:val="Table_title Char"/>
    <w:link w:val="Tabletitle"/>
    <w:locked/>
    <w:rsid w:val="001273EC"/>
    <w:rPr>
      <w:rFonts w:ascii="Times New Roman Bold" w:hAnsi="Times New Roman Bold"/>
      <w:b/>
      <w:sz w:val="20"/>
      <w:szCs w:val="20"/>
      <w:lang w:val="en-GB"/>
    </w:rPr>
  </w:style>
  <w:style w:type="character" w:customStyle="1" w:styleId="TableNoChar">
    <w:name w:val="Table_No Char"/>
    <w:link w:val="TableNo"/>
    <w:locked/>
    <w:rsid w:val="001273EC"/>
    <w:rPr>
      <w:rFonts w:ascii="Times New Roman" w:hAnsi="Times New Roman"/>
      <w:caps/>
      <w:sz w:val="20"/>
      <w:szCs w:val="20"/>
      <w:lang w:val="en-GB"/>
    </w:rPr>
  </w:style>
  <w:style w:type="character" w:customStyle="1" w:styleId="Heading4CharChar">
    <w:name w:val="Heading 4 Char Char"/>
    <w:basedOn w:val="DefaultParagraphFont"/>
    <w:rsid w:val="001273EC"/>
    <w:rPr>
      <w:b/>
      <w:sz w:val="24"/>
      <w:lang w:val="en-GB" w:eastAsia="en-US" w:bidi="ar-SA"/>
    </w:rPr>
  </w:style>
  <w:style w:type="paragraph" w:customStyle="1" w:styleId="TF">
    <w:name w:val="TF"/>
    <w:basedOn w:val="TH"/>
    <w:link w:val="TFChar"/>
    <w:rsid w:val="001273EC"/>
    <w:pPr>
      <w:keepNext w:val="0"/>
      <w:spacing w:before="0" w:after="240"/>
      <w:textAlignment w:val="baseline"/>
    </w:pPr>
    <w:rPr>
      <w:rFonts w:cs="Times New Roman"/>
      <w:sz w:val="20"/>
      <w:szCs w:val="20"/>
      <w:lang w:eastAsia="ja-JP"/>
    </w:rPr>
  </w:style>
  <w:style w:type="character" w:customStyle="1" w:styleId="TFChar">
    <w:name w:val="TF Char"/>
    <w:basedOn w:val="DefaultParagraphFont"/>
    <w:link w:val="TF"/>
    <w:rsid w:val="001273EC"/>
    <w:rPr>
      <w:rFonts w:ascii="Arial" w:eastAsia="Times New Roman" w:hAnsi="Arial"/>
      <w:b/>
      <w:sz w:val="20"/>
      <w:szCs w:val="20"/>
      <w:lang w:val="en-GB" w:eastAsia="ja-JP"/>
    </w:rPr>
  </w:style>
  <w:style w:type="paragraph" w:customStyle="1" w:styleId="Tablehead">
    <w:name w:val="Table_head"/>
    <w:basedOn w:val="Normal"/>
    <w:link w:val="TableheadChar"/>
    <w:qFormat/>
    <w:rsid w:val="001273EC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ascii="Times New Roman Bold" w:hAnsi="Times New Roman Bold" w:cs="Times New Roman Bold"/>
      <w:b/>
      <w:sz w:val="20"/>
      <w:szCs w:val="20"/>
      <w:lang w:val="en-GB"/>
    </w:rPr>
  </w:style>
  <w:style w:type="character" w:customStyle="1" w:styleId="TableheadChar">
    <w:name w:val="Table_head Char"/>
    <w:basedOn w:val="DefaultParagraphFont"/>
    <w:link w:val="Tablehead"/>
    <w:locked/>
    <w:rsid w:val="001273EC"/>
    <w:rPr>
      <w:rFonts w:ascii="Times New Roman Bold" w:hAnsi="Times New Roman Bold" w:cs="Times New Roman Bold"/>
      <w:b/>
      <w:sz w:val="20"/>
      <w:szCs w:val="20"/>
      <w:lang w:val="en-GB"/>
    </w:rPr>
  </w:style>
  <w:style w:type="paragraph" w:styleId="EndnoteText">
    <w:name w:val="endnote text"/>
    <w:basedOn w:val="Normal"/>
    <w:link w:val="EndnoteTextChar"/>
    <w:semiHidden/>
    <w:unhideWhenUsed/>
    <w:rsid w:val="001273EC"/>
    <w:pPr>
      <w:overflowPunct w:val="0"/>
      <w:autoSpaceDE w:val="0"/>
      <w:autoSpaceDN w:val="0"/>
      <w:adjustRightInd w:val="0"/>
      <w:snapToGrid w:val="0"/>
      <w:spacing w:after="180"/>
      <w:textAlignment w:val="baseline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EndnoteTextChar">
    <w:name w:val="Endnote Text Char"/>
    <w:basedOn w:val="DefaultParagraphFont"/>
    <w:link w:val="EndnoteText"/>
    <w:semiHidden/>
    <w:rsid w:val="001273EC"/>
    <w:rPr>
      <w:rFonts w:ascii="Times New Roman" w:eastAsia="Times New Roman" w:hAnsi="Times New Roman"/>
      <w:sz w:val="20"/>
      <w:szCs w:val="20"/>
      <w:lang w:val="en-GB"/>
    </w:rPr>
  </w:style>
  <w:style w:type="character" w:styleId="EndnoteReference">
    <w:name w:val="endnote reference"/>
    <w:basedOn w:val="DefaultParagraphFont"/>
    <w:semiHidden/>
    <w:unhideWhenUsed/>
    <w:rsid w:val="001273EC"/>
    <w:rPr>
      <w:vertAlign w:val="superscript"/>
    </w:rPr>
  </w:style>
  <w:style w:type="paragraph" w:customStyle="1" w:styleId="AH2">
    <w:name w:val="AH2"/>
    <w:basedOn w:val="Heading2"/>
    <w:next w:val="Heading2"/>
    <w:link w:val="AH2Char"/>
    <w:autoRedefine/>
    <w:qFormat/>
    <w:rsid w:val="00656CAE"/>
    <w:pPr>
      <w:numPr>
        <w:ilvl w:val="1"/>
        <w:numId w:val="1"/>
      </w:numPr>
      <w:ind w:left="0" w:firstLine="0"/>
      <w:jc w:val="both"/>
    </w:pPr>
    <w:rPr>
      <w:rFonts w:ascii="Arial" w:hAnsi="Arial"/>
      <w:b w:val="0"/>
      <w:i w:val="0"/>
      <w:sz w:val="24"/>
    </w:rPr>
  </w:style>
  <w:style w:type="paragraph" w:customStyle="1" w:styleId="AH3">
    <w:name w:val="AH3"/>
    <w:basedOn w:val="Heading3"/>
    <w:next w:val="BodyText3"/>
    <w:link w:val="AH3Char"/>
    <w:qFormat/>
    <w:rsid w:val="00656CAE"/>
    <w:rPr>
      <w:rFonts w:ascii="Arial" w:hAnsi="Arial"/>
      <w:b w:val="0"/>
      <w:sz w:val="22"/>
    </w:rPr>
  </w:style>
  <w:style w:type="character" w:customStyle="1" w:styleId="AH2Char">
    <w:name w:val="AH2 Char"/>
    <w:basedOn w:val="Heading2Char"/>
    <w:link w:val="AH2"/>
    <w:rsid w:val="00656CAE"/>
    <w:rPr>
      <w:rFonts w:ascii="Arial" w:eastAsiaTheme="majorEastAsia" w:hAnsi="Arial" w:cstheme="majorBidi"/>
      <w:b w:val="0"/>
      <w:bCs/>
      <w:i w:val="0"/>
      <w:iCs/>
      <w:sz w:val="24"/>
      <w:szCs w:val="28"/>
    </w:rPr>
  </w:style>
  <w:style w:type="character" w:customStyle="1" w:styleId="AH3Char">
    <w:name w:val="AH3 Char"/>
    <w:basedOn w:val="Heading3Char"/>
    <w:link w:val="AH3"/>
    <w:rsid w:val="00656CAE"/>
    <w:rPr>
      <w:rFonts w:ascii="Arial" w:eastAsiaTheme="majorEastAsia" w:hAnsi="Arial" w:cstheme="majorBidi"/>
      <w:b w:val="0"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619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4.png"/><Relationship Id="rId68" Type="http://schemas.openxmlformats.org/officeDocument/2006/relationships/image" Target="media/image57.wmf"/><Relationship Id="rId76" Type="http://schemas.openxmlformats.org/officeDocument/2006/relationships/image" Target="media/image61.wmf"/><Relationship Id="rId7" Type="http://schemas.openxmlformats.org/officeDocument/2006/relationships/image" Target="media/image1.png"/><Relationship Id="rId71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package" Target="embeddings/Microsoft_Visio_Drawing1.vsdx"/><Relationship Id="rId66" Type="http://schemas.openxmlformats.org/officeDocument/2006/relationships/image" Target="media/image56.wmf"/><Relationship Id="rId74" Type="http://schemas.openxmlformats.org/officeDocument/2006/relationships/image" Target="media/image60.wmf"/><Relationship Id="rId79" Type="http://schemas.openxmlformats.org/officeDocument/2006/relationships/oleObject" Target="embeddings/oleObject8.bin"/><Relationship Id="rId5" Type="http://schemas.openxmlformats.org/officeDocument/2006/relationships/footnotes" Target="footnotes.xml"/><Relationship Id="rId61" Type="http://schemas.openxmlformats.org/officeDocument/2006/relationships/image" Target="media/image53.emf"/><Relationship Id="rId82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package" Target="embeddings/Microsoft_Visio_Drawing2.vsdx"/><Relationship Id="rId65" Type="http://schemas.openxmlformats.org/officeDocument/2006/relationships/oleObject" Target="embeddings/oleObject1.bin"/><Relationship Id="rId73" Type="http://schemas.openxmlformats.org/officeDocument/2006/relationships/oleObject" Target="embeddings/oleObject5.bin"/><Relationship Id="rId78" Type="http://schemas.openxmlformats.org/officeDocument/2006/relationships/image" Target="media/image62.wmf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5.wmf"/><Relationship Id="rId69" Type="http://schemas.openxmlformats.org/officeDocument/2006/relationships/oleObject" Target="embeddings/oleObject3.bin"/><Relationship Id="rId77" Type="http://schemas.openxmlformats.org/officeDocument/2006/relationships/oleObject" Target="embeddings/oleObject7.bin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59.wmf"/><Relationship Id="rId80" Type="http://schemas.openxmlformats.org/officeDocument/2006/relationships/oleObject" Target="embeddings/oleObject9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emf"/><Relationship Id="rId67" Type="http://schemas.openxmlformats.org/officeDocument/2006/relationships/oleObject" Target="embeddings/oleObject2.bin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package" Target="embeddings/Microsoft_Visio_Drawing3.vsdx"/><Relationship Id="rId70" Type="http://schemas.openxmlformats.org/officeDocument/2006/relationships/image" Target="media/image58.wmf"/><Relationship Id="rId75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20</Pages>
  <Words>4678</Words>
  <Characters>23625</Characters>
  <Application>Microsoft Office Word</Application>
  <DocSecurity>0</DocSecurity>
  <Lines>1389</Lines>
  <Paragraphs>943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Intel Corporation</Company>
  <LinksUpToDate>false</LinksUpToDate>
  <CharactersWithSpaces>27360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Sengupta, Avik</dc:creator>
  <cp:keywords>CTPClassification=CTP_NT</cp:keywords>
  <dc:description/>
  <cp:lastModifiedBy>Sengupta, Avik</cp:lastModifiedBy>
  <cp:revision>4</cp:revision>
  <dcterms:created xsi:type="dcterms:W3CDTF">2018-02-16T20:57:00Z</dcterms:created>
  <dcterms:modified xsi:type="dcterms:W3CDTF">2018-02-17T00:05:00Z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3ece06e9-5b9f-40ef-a106-6f2481a909bc</vt:lpwstr>
  </property>
  <property fmtid="{D5CDD505-2E9C-101B-9397-08002B2CF9AE}" pid="3" name="CTP_TimeStamp">
    <vt:lpwstr>2018-02-17 00:05:01Z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MTWinEqns">
    <vt:bool>true</vt:bool>
  </property>
  <property fmtid="{D5CDD505-2E9C-101B-9397-08002B2CF9AE}" pid="8" name="CTPClassification">
    <vt:lpwstr>CTP_NT</vt:lpwstr>
  </property>
</Properties>
</file>